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65B" w:rsidRPr="00065BA6" w:rsidRDefault="0018743D" w:rsidP="0033265B">
      <w:pPr>
        <w:pStyle w:val="NormalWeb"/>
        <w:tabs>
          <w:tab w:val="left" w:pos="7830"/>
        </w:tabs>
        <w:spacing w:before="0" w:beforeAutospacing="0" w:after="0" w:afterAutospacing="0" w:line="288" w:lineRule="auto"/>
        <w:ind w:right="743"/>
        <w:rPr>
          <w:rFonts w:ascii="Arial" w:hAnsi="Arial" w:cs="Arial"/>
          <w:b/>
          <w:sz w:val="28"/>
          <w:szCs w:val="32"/>
          <w:lang w:val="fr-FR"/>
        </w:rPr>
      </w:pPr>
      <w:r w:rsidRPr="0018743D">
        <w:rPr>
          <w:rFonts w:ascii="Arial" w:hAnsi="Arial" w:cs="Arial"/>
          <w:b/>
          <w:sz w:val="28"/>
          <w:szCs w:val="32"/>
          <w:lang w:val="fr-FR"/>
        </w:rPr>
        <w:t>Compteur d'eau WATERFLUX : solution int</w:t>
      </w:r>
      <w:r w:rsidRPr="0018743D">
        <w:rPr>
          <w:rFonts w:ascii="Arial" w:hAnsi="Arial" w:cs="Arial" w:hint="eastAsia"/>
          <w:b/>
          <w:sz w:val="28"/>
          <w:szCs w:val="32"/>
          <w:lang w:val="fr-FR"/>
        </w:rPr>
        <w:t>é</w:t>
      </w:r>
      <w:r w:rsidRPr="0018743D">
        <w:rPr>
          <w:rFonts w:ascii="Arial" w:hAnsi="Arial" w:cs="Arial"/>
          <w:b/>
          <w:sz w:val="28"/>
          <w:szCs w:val="32"/>
          <w:lang w:val="fr-FR"/>
        </w:rPr>
        <w:t>gr</w:t>
      </w:r>
      <w:r w:rsidRPr="0018743D">
        <w:rPr>
          <w:rFonts w:ascii="Arial" w:hAnsi="Arial" w:cs="Arial" w:hint="eastAsia"/>
          <w:b/>
          <w:sz w:val="28"/>
          <w:szCs w:val="32"/>
          <w:lang w:val="fr-FR"/>
        </w:rPr>
        <w:t>é</w:t>
      </w:r>
      <w:r w:rsidRPr="0018743D">
        <w:rPr>
          <w:rFonts w:ascii="Arial" w:hAnsi="Arial" w:cs="Arial"/>
          <w:b/>
          <w:sz w:val="28"/>
          <w:szCs w:val="32"/>
          <w:lang w:val="fr-FR"/>
        </w:rPr>
        <w:t>e pour la d</w:t>
      </w:r>
      <w:r w:rsidRPr="0018743D">
        <w:rPr>
          <w:rFonts w:ascii="Arial" w:hAnsi="Arial" w:cs="Arial" w:hint="eastAsia"/>
          <w:b/>
          <w:sz w:val="28"/>
          <w:szCs w:val="32"/>
          <w:lang w:val="fr-FR"/>
        </w:rPr>
        <w:t>é</w:t>
      </w:r>
      <w:r w:rsidRPr="0018743D">
        <w:rPr>
          <w:rFonts w:ascii="Arial" w:hAnsi="Arial" w:cs="Arial"/>
          <w:b/>
          <w:sz w:val="28"/>
          <w:szCs w:val="32"/>
          <w:lang w:val="fr-FR"/>
        </w:rPr>
        <w:t>tection de fuite dans les r</w:t>
      </w:r>
      <w:r w:rsidRPr="0018743D">
        <w:rPr>
          <w:rFonts w:ascii="Arial" w:hAnsi="Arial" w:cs="Arial" w:hint="eastAsia"/>
          <w:b/>
          <w:sz w:val="28"/>
          <w:szCs w:val="32"/>
          <w:lang w:val="fr-FR"/>
        </w:rPr>
        <w:t>é</w:t>
      </w:r>
      <w:r w:rsidRPr="0018743D">
        <w:rPr>
          <w:rFonts w:ascii="Arial" w:hAnsi="Arial" w:cs="Arial"/>
          <w:b/>
          <w:sz w:val="28"/>
          <w:szCs w:val="32"/>
          <w:lang w:val="fr-FR"/>
        </w:rPr>
        <w:t>seaux d'eau potable</w:t>
      </w:r>
    </w:p>
    <w:p w:rsidR="0018743D" w:rsidRPr="0018743D" w:rsidRDefault="0018743D" w:rsidP="0018743D">
      <w:pPr>
        <w:pStyle w:val="NormalWeb"/>
        <w:numPr>
          <w:ilvl w:val="0"/>
          <w:numId w:val="18"/>
        </w:numPr>
        <w:tabs>
          <w:tab w:val="left" w:pos="7830"/>
        </w:tabs>
        <w:spacing w:line="288" w:lineRule="auto"/>
        <w:ind w:right="743"/>
        <w:rPr>
          <w:rFonts w:ascii="Arial" w:hAnsi="Arial" w:cs="Arial"/>
          <w:sz w:val="20"/>
          <w:szCs w:val="20"/>
          <w:lang w:val="fr-FR"/>
        </w:rPr>
      </w:pPr>
      <w:r w:rsidRPr="0018743D">
        <w:rPr>
          <w:rFonts w:ascii="Arial" w:hAnsi="Arial" w:cs="Arial"/>
          <w:sz w:val="20"/>
          <w:szCs w:val="20"/>
          <w:lang w:val="fr-FR"/>
        </w:rPr>
        <w:t xml:space="preserve">Compteur d'eau </w:t>
      </w:r>
      <w:r w:rsidRPr="0018743D">
        <w:rPr>
          <w:rFonts w:ascii="Arial" w:hAnsi="Arial" w:cs="Arial" w:hint="eastAsia"/>
          <w:sz w:val="20"/>
          <w:szCs w:val="20"/>
          <w:lang w:val="fr-FR"/>
        </w:rPr>
        <w:t>é</w:t>
      </w:r>
      <w:r w:rsidRPr="0018743D">
        <w:rPr>
          <w:rFonts w:ascii="Arial" w:hAnsi="Arial" w:cs="Arial"/>
          <w:sz w:val="20"/>
          <w:szCs w:val="20"/>
          <w:lang w:val="fr-FR"/>
        </w:rPr>
        <w:t>lectromagn</w:t>
      </w:r>
      <w:r w:rsidRPr="0018743D">
        <w:rPr>
          <w:rFonts w:ascii="Arial" w:hAnsi="Arial" w:cs="Arial" w:hint="eastAsia"/>
          <w:sz w:val="20"/>
          <w:szCs w:val="20"/>
          <w:lang w:val="fr-FR"/>
        </w:rPr>
        <w:t>é</w:t>
      </w:r>
      <w:r w:rsidRPr="0018743D">
        <w:rPr>
          <w:rFonts w:ascii="Arial" w:hAnsi="Arial" w:cs="Arial"/>
          <w:sz w:val="20"/>
          <w:szCs w:val="20"/>
          <w:lang w:val="fr-FR"/>
        </w:rPr>
        <w:t>tique autonome WATERFLUX disponible d</w:t>
      </w:r>
      <w:r w:rsidRPr="0018743D">
        <w:rPr>
          <w:rFonts w:ascii="Arial" w:hAnsi="Arial" w:cs="Arial" w:hint="eastAsia"/>
          <w:sz w:val="20"/>
          <w:szCs w:val="20"/>
          <w:lang w:val="fr-FR"/>
        </w:rPr>
        <w:t>é</w:t>
      </w:r>
      <w:r w:rsidRPr="0018743D">
        <w:rPr>
          <w:rFonts w:ascii="Arial" w:hAnsi="Arial" w:cs="Arial"/>
          <w:sz w:val="20"/>
          <w:szCs w:val="20"/>
          <w:lang w:val="fr-FR"/>
        </w:rPr>
        <w:t>sormais avec, en option, capteur de pression et sonde de temp</w:t>
      </w:r>
      <w:r w:rsidRPr="0018743D">
        <w:rPr>
          <w:rFonts w:ascii="Arial" w:hAnsi="Arial" w:cs="Arial" w:hint="eastAsia"/>
          <w:sz w:val="20"/>
          <w:szCs w:val="20"/>
          <w:lang w:val="fr-FR"/>
        </w:rPr>
        <w:t>é</w:t>
      </w:r>
      <w:r w:rsidRPr="0018743D">
        <w:rPr>
          <w:rFonts w:ascii="Arial" w:hAnsi="Arial" w:cs="Arial"/>
          <w:sz w:val="20"/>
          <w:szCs w:val="20"/>
          <w:lang w:val="fr-FR"/>
        </w:rPr>
        <w:t>rature int</w:t>
      </w:r>
      <w:r w:rsidRPr="0018743D">
        <w:rPr>
          <w:rFonts w:ascii="Arial" w:hAnsi="Arial" w:cs="Arial" w:hint="eastAsia"/>
          <w:sz w:val="20"/>
          <w:szCs w:val="20"/>
          <w:lang w:val="fr-FR"/>
        </w:rPr>
        <w:t>é</w:t>
      </w:r>
      <w:r w:rsidRPr="0018743D">
        <w:rPr>
          <w:rFonts w:ascii="Arial" w:hAnsi="Arial" w:cs="Arial"/>
          <w:sz w:val="20"/>
          <w:szCs w:val="20"/>
          <w:lang w:val="fr-FR"/>
        </w:rPr>
        <w:t>gr</w:t>
      </w:r>
      <w:r w:rsidRPr="0018743D">
        <w:rPr>
          <w:rFonts w:ascii="Arial" w:hAnsi="Arial" w:cs="Arial" w:hint="eastAsia"/>
          <w:sz w:val="20"/>
          <w:szCs w:val="20"/>
          <w:lang w:val="fr-FR"/>
        </w:rPr>
        <w:t>é</w:t>
      </w:r>
      <w:r w:rsidRPr="0018743D">
        <w:rPr>
          <w:rFonts w:ascii="Arial" w:hAnsi="Arial" w:cs="Arial"/>
          <w:sz w:val="20"/>
          <w:szCs w:val="20"/>
          <w:lang w:val="fr-FR"/>
        </w:rPr>
        <w:t>s</w:t>
      </w:r>
    </w:p>
    <w:p w:rsidR="0040343B" w:rsidRPr="0040343B" w:rsidRDefault="0018743D" w:rsidP="0018743D">
      <w:pPr>
        <w:pStyle w:val="NormalWeb"/>
        <w:numPr>
          <w:ilvl w:val="0"/>
          <w:numId w:val="18"/>
        </w:numPr>
        <w:tabs>
          <w:tab w:val="left" w:pos="7830"/>
        </w:tabs>
        <w:spacing w:line="288" w:lineRule="auto"/>
        <w:ind w:right="743"/>
        <w:rPr>
          <w:rFonts w:ascii="Arial" w:hAnsi="Arial" w:cs="Arial"/>
          <w:sz w:val="20"/>
          <w:szCs w:val="20"/>
          <w:lang w:val="fr-FR"/>
        </w:rPr>
      </w:pPr>
      <w:r w:rsidRPr="0018743D">
        <w:rPr>
          <w:rFonts w:ascii="Arial" w:hAnsi="Arial" w:cs="Arial"/>
          <w:sz w:val="20"/>
          <w:szCs w:val="20"/>
          <w:lang w:val="fr-FR"/>
        </w:rPr>
        <w:t>Solution int</w:t>
      </w:r>
      <w:r w:rsidRPr="0018743D">
        <w:rPr>
          <w:rFonts w:ascii="Arial" w:hAnsi="Arial" w:cs="Arial" w:hint="eastAsia"/>
          <w:sz w:val="20"/>
          <w:szCs w:val="20"/>
          <w:lang w:val="fr-FR"/>
        </w:rPr>
        <w:t>é</w:t>
      </w:r>
      <w:r w:rsidRPr="0018743D">
        <w:rPr>
          <w:rFonts w:ascii="Arial" w:hAnsi="Arial" w:cs="Arial"/>
          <w:sz w:val="20"/>
          <w:szCs w:val="20"/>
          <w:lang w:val="fr-FR"/>
        </w:rPr>
        <w:t>gr</w:t>
      </w:r>
      <w:r w:rsidRPr="0018743D">
        <w:rPr>
          <w:rFonts w:ascii="Arial" w:hAnsi="Arial" w:cs="Arial" w:hint="eastAsia"/>
          <w:sz w:val="20"/>
          <w:szCs w:val="20"/>
          <w:lang w:val="fr-FR"/>
        </w:rPr>
        <w:t>é</w:t>
      </w:r>
      <w:r w:rsidRPr="0018743D">
        <w:rPr>
          <w:rFonts w:ascii="Arial" w:hAnsi="Arial" w:cs="Arial"/>
          <w:sz w:val="20"/>
          <w:szCs w:val="20"/>
          <w:lang w:val="fr-FR"/>
        </w:rPr>
        <w:t>e pour la gestion et la surveillance de r</w:t>
      </w:r>
      <w:r w:rsidRPr="0018743D">
        <w:rPr>
          <w:rFonts w:ascii="Arial" w:hAnsi="Arial" w:cs="Arial" w:hint="eastAsia"/>
          <w:sz w:val="20"/>
          <w:szCs w:val="20"/>
          <w:lang w:val="fr-FR"/>
        </w:rPr>
        <w:t>é</w:t>
      </w:r>
      <w:r w:rsidRPr="0018743D">
        <w:rPr>
          <w:rFonts w:ascii="Arial" w:hAnsi="Arial" w:cs="Arial"/>
          <w:sz w:val="20"/>
          <w:szCs w:val="20"/>
          <w:lang w:val="fr-FR"/>
        </w:rPr>
        <w:t>seau par comparaison des valeurs de pression et de d</w:t>
      </w:r>
      <w:r w:rsidRPr="0018743D">
        <w:rPr>
          <w:rFonts w:ascii="Arial" w:hAnsi="Arial" w:cs="Arial" w:hint="eastAsia"/>
          <w:sz w:val="20"/>
          <w:szCs w:val="20"/>
          <w:lang w:val="fr-FR"/>
        </w:rPr>
        <w:t>é</w:t>
      </w:r>
      <w:r w:rsidRPr="0018743D">
        <w:rPr>
          <w:rFonts w:ascii="Arial" w:hAnsi="Arial" w:cs="Arial"/>
          <w:sz w:val="20"/>
          <w:szCs w:val="20"/>
          <w:lang w:val="fr-FR"/>
        </w:rPr>
        <w:t>bit</w:t>
      </w:r>
    </w:p>
    <w:p w:rsidR="0018743D" w:rsidRDefault="0018743D" w:rsidP="0018743D">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KROHNE pr</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sent</w:t>
      </w:r>
      <w:r w:rsidR="00BA4D96">
        <w:rPr>
          <w:rFonts w:ascii="Arial" w:hAnsi="Arial" w:cs="Arial"/>
          <w:color w:val="auto"/>
          <w:sz w:val="20"/>
          <w:szCs w:val="20"/>
          <w:lang w:val="fr-FR"/>
        </w:rPr>
        <w:t>e</w:t>
      </w:r>
      <w:r w:rsidRPr="0018743D">
        <w:rPr>
          <w:rFonts w:ascii="Arial" w:hAnsi="Arial" w:cs="Arial"/>
          <w:color w:val="auto"/>
          <w:sz w:val="20"/>
          <w:szCs w:val="20"/>
          <w:lang w:val="fr-FR"/>
        </w:rPr>
        <w:t xml:space="preserve"> un nouveau mod</w:t>
      </w:r>
      <w:r w:rsidRPr="0018743D">
        <w:rPr>
          <w:rFonts w:ascii="Arial" w:hAnsi="Arial" w:cs="Arial" w:hint="eastAsia"/>
          <w:color w:val="auto"/>
          <w:sz w:val="20"/>
          <w:szCs w:val="20"/>
          <w:lang w:val="fr-FR"/>
        </w:rPr>
        <w:t>è</w:t>
      </w:r>
      <w:r w:rsidRPr="0018743D">
        <w:rPr>
          <w:rFonts w:ascii="Arial" w:hAnsi="Arial" w:cs="Arial"/>
          <w:color w:val="auto"/>
          <w:sz w:val="20"/>
          <w:szCs w:val="20"/>
          <w:lang w:val="fr-FR"/>
        </w:rPr>
        <w:t>le du WATERFLUX, maintenant disponible avec, en option, capteur de pression et sonde de temp</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rature int</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gr</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 xml:space="preserve">s. De ce fait, le compteur d'eau peut </w:t>
      </w:r>
      <w:r w:rsidRPr="0018743D">
        <w:rPr>
          <w:rFonts w:ascii="Arial" w:hAnsi="Arial" w:cs="Arial" w:hint="eastAsia"/>
          <w:color w:val="auto"/>
          <w:sz w:val="20"/>
          <w:szCs w:val="20"/>
          <w:lang w:val="fr-FR"/>
        </w:rPr>
        <w:t>ê</w:t>
      </w:r>
      <w:r w:rsidRPr="0018743D">
        <w:rPr>
          <w:rFonts w:ascii="Arial" w:hAnsi="Arial" w:cs="Arial"/>
          <w:color w:val="auto"/>
          <w:sz w:val="20"/>
          <w:szCs w:val="20"/>
          <w:lang w:val="fr-FR"/>
        </w:rPr>
        <w:t>tre utilis</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 xml:space="preserve"> pour la d</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tection de fuite dans les r</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seaux d'eau potable si on le consid</w:t>
      </w:r>
      <w:r w:rsidRPr="0018743D">
        <w:rPr>
          <w:rFonts w:ascii="Arial" w:hAnsi="Arial" w:cs="Arial" w:hint="eastAsia"/>
          <w:color w:val="auto"/>
          <w:sz w:val="20"/>
          <w:szCs w:val="20"/>
          <w:lang w:val="fr-FR"/>
        </w:rPr>
        <w:t>è</w:t>
      </w:r>
      <w:r w:rsidRPr="0018743D">
        <w:rPr>
          <w:rFonts w:ascii="Arial" w:hAnsi="Arial" w:cs="Arial"/>
          <w:color w:val="auto"/>
          <w:sz w:val="20"/>
          <w:szCs w:val="20"/>
          <w:lang w:val="fr-FR"/>
        </w:rPr>
        <w:t>re, comme technologie de d</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tection, par comparaison des valeurs de pression et de d</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bit.</w:t>
      </w:r>
    </w:p>
    <w:p w:rsidR="0018743D" w:rsidRPr="0018743D" w:rsidRDefault="0018743D" w:rsidP="0018743D">
      <w:pPr>
        <w:adjustRightInd w:val="0"/>
        <w:spacing w:line="288" w:lineRule="auto"/>
        <w:ind w:right="495"/>
        <w:jc w:val="both"/>
        <w:rPr>
          <w:rFonts w:ascii="Arial" w:hAnsi="Arial" w:cs="Arial"/>
          <w:color w:val="auto"/>
          <w:sz w:val="20"/>
          <w:szCs w:val="20"/>
          <w:lang w:val="fr-FR"/>
        </w:rPr>
      </w:pPr>
    </w:p>
    <w:p w:rsidR="0018743D" w:rsidRDefault="0018743D" w:rsidP="0018743D">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La d</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tection de fuite dans les syst</w:t>
      </w:r>
      <w:r w:rsidRPr="0018743D">
        <w:rPr>
          <w:rFonts w:ascii="Arial" w:hAnsi="Arial" w:cs="Arial" w:hint="eastAsia"/>
          <w:color w:val="auto"/>
          <w:sz w:val="20"/>
          <w:szCs w:val="20"/>
          <w:lang w:val="fr-FR"/>
        </w:rPr>
        <w:t>è</w:t>
      </w:r>
      <w:r w:rsidRPr="0018743D">
        <w:rPr>
          <w:rFonts w:ascii="Arial" w:hAnsi="Arial" w:cs="Arial"/>
          <w:color w:val="auto"/>
          <w:sz w:val="20"/>
          <w:szCs w:val="20"/>
          <w:lang w:val="fr-FR"/>
        </w:rPr>
        <w:t>mes d'eau potable se fait souvent par le suivi des d</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bits de nuit. Il y a, entre 2 et 4 heures du matin, une consommation th</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 xml:space="preserve">orique nulle ; </w:t>
      </w:r>
      <w:r w:rsidRPr="0018743D">
        <w:rPr>
          <w:rFonts w:ascii="Arial" w:hAnsi="Arial" w:cs="Arial" w:hint="eastAsia"/>
          <w:color w:val="auto"/>
          <w:sz w:val="20"/>
          <w:szCs w:val="20"/>
          <w:lang w:val="fr-FR"/>
        </w:rPr>
        <w:t>à</w:t>
      </w:r>
      <w:r w:rsidRPr="0018743D">
        <w:rPr>
          <w:rFonts w:ascii="Arial" w:hAnsi="Arial" w:cs="Arial"/>
          <w:color w:val="auto"/>
          <w:sz w:val="20"/>
          <w:szCs w:val="20"/>
          <w:lang w:val="fr-FR"/>
        </w:rPr>
        <w:t xml:space="preserve"> ce moment-l</w:t>
      </w:r>
      <w:r w:rsidRPr="0018743D">
        <w:rPr>
          <w:rFonts w:ascii="Arial" w:hAnsi="Arial" w:cs="Arial" w:hint="eastAsia"/>
          <w:color w:val="auto"/>
          <w:sz w:val="20"/>
          <w:szCs w:val="20"/>
          <w:lang w:val="fr-FR"/>
        </w:rPr>
        <w:t>à</w:t>
      </w:r>
      <w:r w:rsidRPr="0018743D">
        <w:rPr>
          <w:rFonts w:ascii="Arial" w:hAnsi="Arial" w:cs="Arial"/>
          <w:color w:val="auto"/>
          <w:sz w:val="20"/>
          <w:szCs w:val="20"/>
          <w:lang w:val="fr-FR"/>
        </w:rPr>
        <w:t>, les capteurs de pression install</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s pour la surveillance de la ligne ne devraient pas mesurer de chute de pression significative en cas d'absence de d</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bit. A cet effet, les affichages des capteurs de pression sont align</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s avec les taux de d</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bit des compteurs d'eau (compteurs urbains).</w:t>
      </w:r>
    </w:p>
    <w:p w:rsidR="0018743D" w:rsidRPr="0018743D" w:rsidRDefault="0018743D" w:rsidP="0018743D">
      <w:pPr>
        <w:adjustRightInd w:val="0"/>
        <w:spacing w:line="288" w:lineRule="auto"/>
        <w:ind w:right="495"/>
        <w:jc w:val="both"/>
        <w:rPr>
          <w:rFonts w:ascii="Arial" w:hAnsi="Arial" w:cs="Arial"/>
          <w:color w:val="auto"/>
          <w:sz w:val="20"/>
          <w:szCs w:val="20"/>
          <w:lang w:val="fr-FR"/>
        </w:rPr>
      </w:pPr>
    </w:p>
    <w:p w:rsidR="0018743D" w:rsidRDefault="0018743D" w:rsidP="0018743D">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KROHNE propose d</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sormais une solution int</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gr</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 xml:space="preserve">e pour cette application, </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liminant la mise en place et le c</w:t>
      </w:r>
      <w:r w:rsidRPr="0018743D">
        <w:rPr>
          <w:rFonts w:ascii="Arial" w:hAnsi="Arial" w:cs="Arial" w:hint="eastAsia"/>
          <w:color w:val="auto"/>
          <w:sz w:val="20"/>
          <w:szCs w:val="20"/>
          <w:lang w:val="fr-FR"/>
        </w:rPr>
        <w:t>â</w:t>
      </w:r>
      <w:r w:rsidRPr="0018743D">
        <w:rPr>
          <w:rFonts w:ascii="Arial" w:hAnsi="Arial" w:cs="Arial"/>
          <w:color w:val="auto"/>
          <w:sz w:val="20"/>
          <w:szCs w:val="20"/>
          <w:lang w:val="fr-FR"/>
        </w:rPr>
        <w:t>blage de capteurs de pression externes. Le capteur de pression du WATERFLUX d</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clenche une alarme par l'interm</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diaire d'une sortie d'</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tat en cas d'atteinte de la limite sup</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rieure ou inf</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rieure programm</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e. De plus, la sonde de temp</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rature int</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gr</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e peut servir de param</w:t>
      </w:r>
      <w:r w:rsidRPr="0018743D">
        <w:rPr>
          <w:rFonts w:ascii="Arial" w:hAnsi="Arial" w:cs="Arial" w:hint="eastAsia"/>
          <w:color w:val="auto"/>
          <w:sz w:val="20"/>
          <w:szCs w:val="20"/>
          <w:lang w:val="fr-FR"/>
        </w:rPr>
        <w:t>è</w:t>
      </w:r>
      <w:r w:rsidRPr="0018743D">
        <w:rPr>
          <w:rFonts w:ascii="Arial" w:hAnsi="Arial" w:cs="Arial"/>
          <w:color w:val="auto"/>
          <w:sz w:val="20"/>
          <w:szCs w:val="20"/>
          <w:lang w:val="fr-FR"/>
        </w:rPr>
        <w:t>tre de mesure suppl</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mentaire, s</w:t>
      </w:r>
      <w:r>
        <w:rPr>
          <w:rFonts w:ascii="Arial" w:hAnsi="Arial" w:cs="Arial"/>
          <w:color w:val="auto"/>
          <w:sz w:val="20"/>
          <w:szCs w:val="20"/>
          <w:lang w:val="fr-FR"/>
        </w:rPr>
        <w:t>ans travaux sur l'installation.</w:t>
      </w:r>
    </w:p>
    <w:p w:rsidR="0018743D" w:rsidRPr="0018743D" w:rsidRDefault="0018743D" w:rsidP="0018743D">
      <w:pPr>
        <w:adjustRightInd w:val="0"/>
        <w:spacing w:line="288" w:lineRule="auto"/>
        <w:ind w:right="495"/>
        <w:jc w:val="both"/>
        <w:rPr>
          <w:rFonts w:ascii="Arial" w:hAnsi="Arial" w:cs="Arial"/>
          <w:color w:val="auto"/>
          <w:sz w:val="20"/>
          <w:szCs w:val="20"/>
          <w:lang w:val="fr-FR"/>
        </w:rPr>
      </w:pPr>
    </w:p>
    <w:p w:rsidR="0018743D" w:rsidRDefault="0018743D" w:rsidP="0018743D">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 xml:space="preserve">Le WATERFLUX est un compteur d'eau </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lectromagn</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tique autonome. Il comporte un c</w:t>
      </w:r>
      <w:r w:rsidRPr="0018743D">
        <w:rPr>
          <w:rFonts w:ascii="Arial" w:hAnsi="Arial" w:cs="Arial" w:hint="eastAsia"/>
          <w:color w:val="auto"/>
          <w:sz w:val="20"/>
          <w:szCs w:val="20"/>
          <w:lang w:val="fr-FR"/>
        </w:rPr>
        <w:t>ô</w:t>
      </w:r>
      <w:r w:rsidRPr="0018743D">
        <w:rPr>
          <w:rFonts w:ascii="Arial" w:hAnsi="Arial" w:cs="Arial"/>
          <w:color w:val="auto"/>
          <w:sz w:val="20"/>
          <w:szCs w:val="20"/>
          <w:lang w:val="fr-FR"/>
        </w:rPr>
        <w:t>ne de mesure de section rectangulaire et r</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duite. Cette technologie pr</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sente plusieurs avantages : les bobines g</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n</w:t>
      </w:r>
      <w:r w:rsidRPr="0018743D">
        <w:rPr>
          <w:rFonts w:ascii="Arial" w:hAnsi="Arial" w:cs="Arial" w:hint="eastAsia"/>
          <w:color w:val="auto"/>
          <w:sz w:val="20"/>
          <w:szCs w:val="20"/>
          <w:lang w:val="fr-FR"/>
        </w:rPr>
        <w:t>è</w:t>
      </w:r>
      <w:r w:rsidRPr="0018743D">
        <w:rPr>
          <w:rFonts w:ascii="Arial" w:hAnsi="Arial" w:cs="Arial"/>
          <w:color w:val="auto"/>
          <w:sz w:val="20"/>
          <w:szCs w:val="20"/>
          <w:lang w:val="fr-FR"/>
        </w:rPr>
        <w:t>rent un champ magn</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tique plus important et plus uniforme, le rapport signal sur bruit est am</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lior</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 xml:space="preserve"> et synonyme d'une mesure stable, m</w:t>
      </w:r>
      <w:r w:rsidRPr="0018743D">
        <w:rPr>
          <w:rFonts w:ascii="Arial" w:hAnsi="Arial" w:cs="Arial" w:hint="eastAsia"/>
          <w:color w:val="auto"/>
          <w:sz w:val="20"/>
          <w:szCs w:val="20"/>
          <w:lang w:val="fr-FR"/>
        </w:rPr>
        <w:t>ê</w:t>
      </w:r>
      <w:r w:rsidRPr="0018743D">
        <w:rPr>
          <w:rFonts w:ascii="Arial" w:hAnsi="Arial" w:cs="Arial"/>
          <w:color w:val="auto"/>
          <w:sz w:val="20"/>
          <w:szCs w:val="20"/>
          <w:lang w:val="fr-FR"/>
        </w:rPr>
        <w:t xml:space="preserve">me </w:t>
      </w:r>
      <w:r w:rsidRPr="0018743D">
        <w:rPr>
          <w:rFonts w:ascii="Arial" w:hAnsi="Arial" w:cs="Arial" w:hint="eastAsia"/>
          <w:color w:val="auto"/>
          <w:sz w:val="20"/>
          <w:szCs w:val="20"/>
          <w:lang w:val="fr-FR"/>
        </w:rPr>
        <w:t>à</w:t>
      </w:r>
      <w:r w:rsidRPr="0018743D">
        <w:rPr>
          <w:rFonts w:ascii="Arial" w:hAnsi="Arial" w:cs="Arial"/>
          <w:color w:val="auto"/>
          <w:sz w:val="20"/>
          <w:szCs w:val="20"/>
          <w:lang w:val="fr-FR"/>
        </w:rPr>
        <w:t xml:space="preserve"> des d</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bits faibles. L'</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tranglement entra</w:t>
      </w:r>
      <w:r w:rsidRPr="0018743D">
        <w:rPr>
          <w:rFonts w:ascii="Arial" w:hAnsi="Arial" w:cs="Arial" w:hint="eastAsia"/>
          <w:color w:val="auto"/>
          <w:sz w:val="20"/>
          <w:szCs w:val="20"/>
          <w:lang w:val="fr-FR"/>
        </w:rPr>
        <w:t>î</w:t>
      </w:r>
      <w:r w:rsidRPr="0018743D">
        <w:rPr>
          <w:rFonts w:ascii="Arial" w:hAnsi="Arial" w:cs="Arial"/>
          <w:color w:val="auto"/>
          <w:sz w:val="20"/>
          <w:szCs w:val="20"/>
          <w:lang w:val="fr-FR"/>
        </w:rPr>
        <w:t>ne une augmentation de la vitesse d'</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coulement et une optimisation du profil d'</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coulement dans la section rectangulaire. Ainsi, le compteur est pratiquement ind</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 xml:space="preserve">pendant des perturbations dues aux longueurs droites en amont, ce qui a </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t</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 xml:space="preserve"> confirm</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 xml:space="preserve"> par des </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 xml:space="preserve">tudes </w:t>
      </w:r>
      <w:r w:rsidRPr="0018743D">
        <w:rPr>
          <w:rFonts w:ascii="Arial" w:hAnsi="Arial" w:cs="Arial" w:hint="eastAsia"/>
          <w:color w:val="auto"/>
          <w:sz w:val="20"/>
          <w:szCs w:val="20"/>
          <w:lang w:val="fr-FR"/>
        </w:rPr>
        <w:t>à</w:t>
      </w:r>
      <w:r w:rsidRPr="0018743D">
        <w:rPr>
          <w:rFonts w:ascii="Arial" w:hAnsi="Arial" w:cs="Arial"/>
          <w:color w:val="auto"/>
          <w:sz w:val="20"/>
          <w:szCs w:val="20"/>
          <w:lang w:val="fr-FR"/>
        </w:rPr>
        <w:t xml:space="preserve"> la </w:t>
      </w:r>
      <w:proofErr w:type="spellStart"/>
      <w:r w:rsidRPr="0018743D">
        <w:rPr>
          <w:rFonts w:ascii="Arial" w:hAnsi="Arial" w:cs="Arial"/>
          <w:color w:val="auto"/>
          <w:sz w:val="20"/>
          <w:szCs w:val="20"/>
          <w:lang w:val="fr-FR"/>
        </w:rPr>
        <w:t>Physikalisch-Technische</w:t>
      </w:r>
      <w:proofErr w:type="spellEnd"/>
      <w:r w:rsidRPr="0018743D">
        <w:rPr>
          <w:rFonts w:ascii="Arial" w:hAnsi="Arial" w:cs="Arial"/>
          <w:color w:val="auto"/>
          <w:sz w:val="20"/>
          <w:szCs w:val="20"/>
          <w:lang w:val="fr-FR"/>
        </w:rPr>
        <w:t xml:space="preserve"> </w:t>
      </w:r>
      <w:proofErr w:type="spellStart"/>
      <w:r w:rsidRPr="0018743D">
        <w:rPr>
          <w:rFonts w:ascii="Arial" w:hAnsi="Arial" w:cs="Arial"/>
          <w:color w:val="auto"/>
          <w:sz w:val="20"/>
          <w:szCs w:val="20"/>
          <w:lang w:val="fr-FR"/>
        </w:rPr>
        <w:t>Bundesanstalt</w:t>
      </w:r>
      <w:proofErr w:type="spellEnd"/>
      <w:r w:rsidRPr="0018743D">
        <w:rPr>
          <w:rFonts w:ascii="Arial" w:hAnsi="Arial" w:cs="Arial"/>
          <w:color w:val="auto"/>
          <w:sz w:val="20"/>
          <w:szCs w:val="20"/>
          <w:lang w:val="fr-FR"/>
        </w:rPr>
        <w:t xml:space="preserve"> PTB, l'Institut de m</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 xml:space="preserve">trologie national allemand. Le compteur d'eau peut </w:t>
      </w:r>
      <w:r w:rsidRPr="0018743D">
        <w:rPr>
          <w:rFonts w:ascii="Arial" w:hAnsi="Arial" w:cs="Arial" w:hint="eastAsia"/>
          <w:color w:val="auto"/>
          <w:sz w:val="20"/>
          <w:szCs w:val="20"/>
          <w:lang w:val="fr-FR"/>
        </w:rPr>
        <w:t>ê</w:t>
      </w:r>
      <w:r w:rsidRPr="0018743D">
        <w:rPr>
          <w:rFonts w:ascii="Arial" w:hAnsi="Arial" w:cs="Arial"/>
          <w:color w:val="auto"/>
          <w:sz w:val="20"/>
          <w:szCs w:val="20"/>
          <w:lang w:val="fr-FR"/>
        </w:rPr>
        <w:t>tre install</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 xml:space="preserve"> directement derri</w:t>
      </w:r>
      <w:r w:rsidRPr="0018743D">
        <w:rPr>
          <w:rFonts w:ascii="Arial" w:hAnsi="Arial" w:cs="Arial" w:hint="eastAsia"/>
          <w:color w:val="auto"/>
          <w:sz w:val="20"/>
          <w:szCs w:val="20"/>
          <w:lang w:val="fr-FR"/>
        </w:rPr>
        <w:t>è</w:t>
      </w:r>
      <w:r w:rsidRPr="0018743D">
        <w:rPr>
          <w:rFonts w:ascii="Arial" w:hAnsi="Arial" w:cs="Arial"/>
          <w:color w:val="auto"/>
          <w:sz w:val="20"/>
          <w:szCs w:val="20"/>
          <w:lang w:val="fr-FR"/>
        </w:rPr>
        <w:t>re un coude ou une r</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duction de longueurs droites amont/aval.</w:t>
      </w:r>
    </w:p>
    <w:p w:rsidR="0018743D" w:rsidRPr="0018743D" w:rsidRDefault="0018743D" w:rsidP="0018743D">
      <w:pPr>
        <w:adjustRightInd w:val="0"/>
        <w:spacing w:line="288" w:lineRule="auto"/>
        <w:ind w:right="495"/>
        <w:jc w:val="both"/>
        <w:rPr>
          <w:rFonts w:ascii="Arial" w:hAnsi="Arial" w:cs="Arial"/>
          <w:color w:val="auto"/>
          <w:sz w:val="20"/>
          <w:szCs w:val="20"/>
          <w:lang w:val="fr-FR"/>
        </w:rPr>
      </w:pPr>
    </w:p>
    <w:p w:rsidR="0018743D" w:rsidRDefault="0018743D" w:rsidP="0018743D">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La r</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duction importante des longueurs droites amont et aval se traduit par des chambres de mesure plus petites. Autre avantage majeur de la construction de capteur rectangulaire : la tr</w:t>
      </w:r>
      <w:r w:rsidRPr="0018743D">
        <w:rPr>
          <w:rFonts w:ascii="Arial" w:hAnsi="Arial" w:cs="Arial" w:hint="eastAsia"/>
          <w:color w:val="auto"/>
          <w:sz w:val="20"/>
          <w:szCs w:val="20"/>
          <w:lang w:val="fr-FR"/>
        </w:rPr>
        <w:t>è</w:t>
      </w:r>
      <w:r w:rsidRPr="0018743D">
        <w:rPr>
          <w:rFonts w:ascii="Arial" w:hAnsi="Arial" w:cs="Arial"/>
          <w:color w:val="auto"/>
          <w:sz w:val="20"/>
          <w:szCs w:val="20"/>
          <w:lang w:val="fr-FR"/>
        </w:rPr>
        <w:t>s faible consommation de courant des bobines. Il en r</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sulte une autonomie jusqu'</w:t>
      </w:r>
      <w:r w:rsidRPr="0018743D">
        <w:rPr>
          <w:rFonts w:ascii="Arial" w:hAnsi="Arial" w:cs="Arial" w:hint="eastAsia"/>
          <w:color w:val="auto"/>
          <w:sz w:val="20"/>
          <w:szCs w:val="20"/>
          <w:lang w:val="fr-FR"/>
        </w:rPr>
        <w:t>à</w:t>
      </w:r>
      <w:r w:rsidRPr="0018743D">
        <w:rPr>
          <w:rFonts w:ascii="Arial" w:hAnsi="Arial" w:cs="Arial"/>
          <w:color w:val="auto"/>
          <w:sz w:val="20"/>
          <w:szCs w:val="20"/>
          <w:lang w:val="fr-FR"/>
        </w:rPr>
        <w:t xml:space="preserve"> 15 ans avec deux piles internes et jusqu'</w:t>
      </w:r>
      <w:r w:rsidRPr="0018743D">
        <w:rPr>
          <w:rFonts w:ascii="Arial" w:hAnsi="Arial" w:cs="Arial" w:hint="eastAsia"/>
          <w:color w:val="auto"/>
          <w:sz w:val="20"/>
          <w:szCs w:val="20"/>
          <w:lang w:val="fr-FR"/>
        </w:rPr>
        <w:t>à</w:t>
      </w:r>
      <w:r w:rsidRPr="0018743D">
        <w:rPr>
          <w:rFonts w:ascii="Arial" w:hAnsi="Arial" w:cs="Arial"/>
          <w:color w:val="auto"/>
          <w:sz w:val="20"/>
          <w:szCs w:val="20"/>
          <w:lang w:val="fr-FR"/>
        </w:rPr>
        <w:t xml:space="preserve"> 20 ans avec un bloc-pile externe.</w:t>
      </w:r>
    </w:p>
    <w:p w:rsidR="0018743D" w:rsidRPr="0018743D" w:rsidRDefault="0018743D" w:rsidP="0018743D">
      <w:pPr>
        <w:adjustRightInd w:val="0"/>
        <w:spacing w:line="288" w:lineRule="auto"/>
        <w:ind w:right="495"/>
        <w:jc w:val="both"/>
        <w:rPr>
          <w:rFonts w:ascii="Arial" w:hAnsi="Arial" w:cs="Arial"/>
          <w:color w:val="auto"/>
          <w:sz w:val="20"/>
          <w:szCs w:val="20"/>
          <w:lang w:val="fr-FR"/>
        </w:rPr>
      </w:pPr>
    </w:p>
    <w:p w:rsidR="0033265B" w:rsidRDefault="0018743D" w:rsidP="0018743D">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 xml:space="preserve">Le WATERFLUX peut </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galement, dans le cas de points de mesure s</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par</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 xml:space="preserve">s, </w:t>
      </w:r>
      <w:r w:rsidRPr="0018743D">
        <w:rPr>
          <w:rFonts w:ascii="Arial" w:hAnsi="Arial" w:cs="Arial" w:hint="eastAsia"/>
          <w:color w:val="auto"/>
          <w:sz w:val="20"/>
          <w:szCs w:val="20"/>
          <w:lang w:val="fr-FR"/>
        </w:rPr>
        <w:t>ê</w:t>
      </w:r>
      <w:r w:rsidRPr="0018743D">
        <w:rPr>
          <w:rFonts w:ascii="Arial" w:hAnsi="Arial" w:cs="Arial"/>
          <w:color w:val="auto"/>
          <w:sz w:val="20"/>
          <w:szCs w:val="20"/>
          <w:lang w:val="fr-FR"/>
        </w:rPr>
        <w:t xml:space="preserve">tre </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quip</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 xml:space="preserve"> d'une antenne GSM (</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 xml:space="preserve">galement autonome) pour la transmission </w:t>
      </w:r>
      <w:r w:rsidRPr="0018743D">
        <w:rPr>
          <w:rFonts w:ascii="Arial" w:hAnsi="Arial" w:cs="Arial" w:hint="eastAsia"/>
          <w:color w:val="auto"/>
          <w:sz w:val="20"/>
          <w:szCs w:val="20"/>
          <w:lang w:val="fr-FR"/>
        </w:rPr>
        <w:t>à</w:t>
      </w:r>
      <w:r w:rsidRPr="0018743D">
        <w:rPr>
          <w:rFonts w:ascii="Arial" w:hAnsi="Arial" w:cs="Arial"/>
          <w:color w:val="auto"/>
          <w:sz w:val="20"/>
          <w:szCs w:val="20"/>
          <w:lang w:val="fr-FR"/>
        </w:rPr>
        <w:t xml:space="preserve"> distance des mesures lues. La classe de protection IP68 du compteur permet </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galement son utilisation sur des points de mesure submerg</w:t>
      </w:r>
      <w:r w:rsidRPr="0018743D">
        <w:rPr>
          <w:rFonts w:ascii="Arial" w:hAnsi="Arial" w:cs="Arial" w:hint="eastAsia"/>
          <w:color w:val="auto"/>
          <w:sz w:val="20"/>
          <w:szCs w:val="20"/>
          <w:lang w:val="fr-FR"/>
        </w:rPr>
        <w:t>é</w:t>
      </w:r>
      <w:r w:rsidRPr="0018743D">
        <w:rPr>
          <w:rFonts w:ascii="Arial" w:hAnsi="Arial" w:cs="Arial"/>
          <w:color w:val="auto"/>
          <w:sz w:val="20"/>
          <w:szCs w:val="20"/>
          <w:lang w:val="fr-FR"/>
        </w:rPr>
        <w:t>s temporairement ou de fa</w:t>
      </w:r>
      <w:r w:rsidRPr="0018743D">
        <w:rPr>
          <w:rFonts w:ascii="Arial" w:hAnsi="Arial" w:cs="Arial" w:hint="eastAsia"/>
          <w:color w:val="auto"/>
          <w:sz w:val="20"/>
          <w:szCs w:val="20"/>
          <w:lang w:val="fr-FR"/>
        </w:rPr>
        <w:t>ç</w:t>
      </w:r>
      <w:r w:rsidRPr="0018743D">
        <w:rPr>
          <w:rFonts w:ascii="Arial" w:hAnsi="Arial" w:cs="Arial"/>
          <w:color w:val="auto"/>
          <w:sz w:val="20"/>
          <w:szCs w:val="20"/>
          <w:lang w:val="fr-FR"/>
        </w:rPr>
        <w:t>on permanente.</w:t>
      </w:r>
    </w:p>
    <w:p w:rsidR="0040343B" w:rsidRPr="00065BA6" w:rsidRDefault="0040343B" w:rsidP="0040343B">
      <w:pPr>
        <w:adjustRightInd w:val="0"/>
        <w:spacing w:line="288" w:lineRule="auto"/>
        <w:ind w:right="495"/>
        <w:jc w:val="both"/>
        <w:rPr>
          <w:rFonts w:ascii="Arial" w:hAnsi="Arial" w:cs="Arial"/>
          <w:color w:val="auto"/>
          <w:sz w:val="20"/>
          <w:szCs w:val="20"/>
          <w:lang w:val="fr-FR"/>
        </w:rPr>
      </w:pPr>
    </w:p>
    <w:p w:rsidR="006B0467" w:rsidRPr="007C2FC8" w:rsidRDefault="006B0467" w:rsidP="00581C8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18743D">
        <w:rPr>
          <w:rFonts w:ascii="Arial" w:hAnsi="Arial" w:cs="Arial"/>
          <w:b/>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6F69CD">
        <w:rPr>
          <w:rFonts w:ascii="Arial" w:hAnsi="Arial" w:cs="Arial"/>
          <w:color w:val="auto"/>
          <w:sz w:val="20"/>
          <w:szCs w:val="20"/>
          <w:lang w:val="fr-FR"/>
        </w:rPr>
        <w:t>5</w:t>
      </w:r>
      <w:bookmarkStart w:id="0" w:name="_GoBack"/>
      <w:bookmarkEnd w:id="0"/>
      <w:r w:rsidRPr="007C2FC8">
        <w:rPr>
          <w:rFonts w:ascii="Arial" w:hAnsi="Arial" w:cs="Arial"/>
          <w:color w:val="auto"/>
          <w:sz w:val="20"/>
          <w:szCs w:val="20"/>
          <w:lang w:val="fr-FR"/>
        </w:rPr>
        <w:t xml:space="preserve">00 personnes dans le monde et est présente 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9E3A17" w:rsidRPr="006B0467" w:rsidRDefault="009E3A17" w:rsidP="00050C95">
      <w:pPr>
        <w:adjustRightInd w:val="0"/>
        <w:spacing w:line="288" w:lineRule="auto"/>
        <w:ind w:right="495"/>
        <w:jc w:val="both"/>
        <w:rPr>
          <w:rFonts w:ascii="Arial" w:hAnsi="Arial" w:cs="Arial"/>
          <w:color w:val="auto"/>
          <w:sz w:val="20"/>
          <w:szCs w:val="20"/>
          <w:lang w:val="fr-FR"/>
        </w:rPr>
      </w:pPr>
    </w:p>
    <w:p w:rsidR="00A9672B" w:rsidRPr="00C02D33" w:rsidRDefault="0018743D" w:rsidP="00355DC0">
      <w:pPr>
        <w:pStyle w:val="1CD-BodyCharChar"/>
        <w:spacing w:line="288" w:lineRule="auto"/>
        <w:rPr>
          <w:b/>
          <w:noProof/>
          <w:color w:val="auto"/>
          <w:szCs w:val="20"/>
          <w:lang w:val="en-US"/>
        </w:rPr>
      </w:pPr>
      <w:r>
        <w:rPr>
          <w:b/>
          <w:noProof/>
          <w:color w:val="auto"/>
          <w:szCs w:val="20"/>
          <w:lang w:val="fr-FR" w:eastAsia="fr-FR"/>
        </w:rPr>
        <w:drawing>
          <wp:inline distT="0" distB="0" distL="0" distR="0" wp14:anchorId="3651DC2C" wp14:editId="7D7849F7">
            <wp:extent cx="3616416" cy="2876550"/>
            <wp:effectExtent l="0" t="0" r="3175" b="0"/>
            <wp:docPr id="4" name="Grafik 4" descr="H:\Veroeffentlichungen\Pressemitteilungen\2014\32_WATERFLUX_Druck_Temperatursensor\WATERFLUX_3070_C_und_IP68_72dpi_RGB_15cmbre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Veroeffentlichungen\Pressemitteilungen\2014\32_WATERFLUX_Druck_Temperatursensor\WATERFLUX_3070_C_und_IP68_72dpi_RGB_15cmbreit.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16416" cy="2876550"/>
                    </a:xfrm>
                    <a:prstGeom prst="rect">
                      <a:avLst/>
                    </a:prstGeom>
                    <a:noFill/>
                    <a:ln>
                      <a:noFill/>
                    </a:ln>
                  </pic:spPr>
                </pic:pic>
              </a:graphicData>
            </a:graphic>
          </wp:inline>
        </w:drawing>
      </w:r>
    </w:p>
    <w:p w:rsidR="00844ED2" w:rsidRDefault="0018743D" w:rsidP="00155AB6">
      <w:pPr>
        <w:pStyle w:val="1CD-BodyCharChar"/>
        <w:rPr>
          <w:rFonts w:cs="Arial"/>
          <w:color w:val="auto"/>
          <w:szCs w:val="20"/>
          <w:lang w:val="fr-FR"/>
        </w:rPr>
      </w:pPr>
      <w:r w:rsidRPr="0018743D">
        <w:rPr>
          <w:rFonts w:cs="Arial"/>
          <w:color w:val="auto"/>
          <w:szCs w:val="20"/>
          <w:lang w:val="fr-FR"/>
        </w:rPr>
        <w:t xml:space="preserve">Compteur d'eau WATERFLUX 3070 C autonome avec capteur de pression et sonde de </w:t>
      </w:r>
      <w:proofErr w:type="gramStart"/>
      <w:r w:rsidRPr="0018743D">
        <w:rPr>
          <w:rFonts w:cs="Arial"/>
          <w:color w:val="auto"/>
          <w:szCs w:val="20"/>
          <w:lang w:val="fr-FR"/>
        </w:rPr>
        <w:t>temp</w:t>
      </w:r>
      <w:r w:rsidRPr="0018743D">
        <w:rPr>
          <w:rFonts w:cs="Arial" w:hint="eastAsia"/>
          <w:color w:val="auto"/>
          <w:szCs w:val="20"/>
          <w:lang w:val="fr-FR"/>
        </w:rPr>
        <w:t>é</w:t>
      </w:r>
      <w:r w:rsidRPr="0018743D">
        <w:rPr>
          <w:rFonts w:cs="Arial"/>
          <w:color w:val="auto"/>
          <w:szCs w:val="20"/>
          <w:lang w:val="fr-FR"/>
        </w:rPr>
        <w:t>rature int</w:t>
      </w:r>
      <w:r w:rsidRPr="0018743D">
        <w:rPr>
          <w:rFonts w:cs="Arial" w:hint="eastAsia"/>
          <w:color w:val="auto"/>
          <w:szCs w:val="20"/>
          <w:lang w:val="fr-FR"/>
        </w:rPr>
        <w:t>é</w:t>
      </w:r>
      <w:r w:rsidRPr="0018743D">
        <w:rPr>
          <w:rFonts w:cs="Arial"/>
          <w:color w:val="auto"/>
          <w:szCs w:val="20"/>
          <w:lang w:val="fr-FR"/>
        </w:rPr>
        <w:t>gr</w:t>
      </w:r>
      <w:r w:rsidRPr="0018743D">
        <w:rPr>
          <w:rFonts w:cs="Arial" w:hint="eastAsia"/>
          <w:color w:val="auto"/>
          <w:szCs w:val="20"/>
          <w:lang w:val="fr-FR"/>
        </w:rPr>
        <w:t>é</w:t>
      </w:r>
      <w:r w:rsidRPr="0018743D">
        <w:rPr>
          <w:rFonts w:cs="Arial"/>
          <w:color w:val="auto"/>
          <w:szCs w:val="20"/>
          <w:lang w:val="fr-FR"/>
        </w:rPr>
        <w:t>s</w:t>
      </w:r>
      <w:proofErr w:type="gramEnd"/>
      <w:r w:rsidRPr="0018743D">
        <w:rPr>
          <w:rFonts w:cs="Arial"/>
          <w:color w:val="auto"/>
          <w:szCs w:val="20"/>
          <w:lang w:val="fr-FR"/>
        </w:rPr>
        <w:t xml:space="preserve"> (version standard </w:t>
      </w:r>
      <w:r w:rsidRPr="0018743D">
        <w:rPr>
          <w:rFonts w:cs="Arial" w:hint="eastAsia"/>
          <w:color w:val="auto"/>
          <w:szCs w:val="20"/>
          <w:lang w:val="fr-FR"/>
        </w:rPr>
        <w:t>à</w:t>
      </w:r>
      <w:r w:rsidRPr="0018743D">
        <w:rPr>
          <w:rFonts w:cs="Arial"/>
          <w:color w:val="auto"/>
          <w:szCs w:val="20"/>
          <w:lang w:val="fr-FR"/>
        </w:rPr>
        <w:t xml:space="preserve"> gauche, avec classe de protection IP68 </w:t>
      </w:r>
      <w:r w:rsidRPr="0018743D">
        <w:rPr>
          <w:rFonts w:cs="Arial" w:hint="eastAsia"/>
          <w:color w:val="auto"/>
          <w:szCs w:val="20"/>
          <w:lang w:val="fr-FR"/>
        </w:rPr>
        <w:t>à</w:t>
      </w:r>
      <w:r w:rsidRPr="0018743D">
        <w:rPr>
          <w:rFonts w:cs="Arial"/>
          <w:color w:val="auto"/>
          <w:szCs w:val="20"/>
          <w:lang w:val="fr-FR"/>
        </w:rPr>
        <w:t xml:space="preserve"> droite)</w:t>
      </w:r>
    </w:p>
    <w:p w:rsidR="0018743D" w:rsidRDefault="0018743D" w:rsidP="00155AB6">
      <w:pPr>
        <w:pStyle w:val="1CD-BodyCharChar"/>
        <w:rPr>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6F69CD" w:rsidP="00A67269">
      <w:pPr>
        <w:spacing w:line="288" w:lineRule="auto"/>
        <w:rPr>
          <w:rFonts w:ascii="Arial" w:hAnsi="Arial" w:cs="Arial"/>
          <w:sz w:val="20"/>
          <w:szCs w:val="20"/>
          <w:lang w:val="fr-FR"/>
        </w:rPr>
      </w:pPr>
      <w:hyperlink r:id="rId10" w:history="1">
        <w:r w:rsidR="00A67269" w:rsidRPr="00C02D33">
          <w:rPr>
            <w:rStyle w:val="Lienhypertexte"/>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6F69CD" w:rsidP="00F8271A">
      <w:pPr>
        <w:spacing w:line="288" w:lineRule="auto"/>
        <w:rPr>
          <w:szCs w:val="20"/>
          <w:lang w:val="fr-FR"/>
        </w:rPr>
      </w:pPr>
      <w:hyperlink r:id="rId11" w:history="1">
        <w:r w:rsidR="00A67269" w:rsidRPr="00C02D33">
          <w:rPr>
            <w:rStyle w:val="Lienhypertexte"/>
            <w:rFonts w:ascii="Arial" w:hAnsi="Arial" w:cs="Arial"/>
            <w:sz w:val="20"/>
            <w:szCs w:val="20"/>
            <w:lang w:val="fr-FR"/>
          </w:rPr>
          <w:t>www.krohne.fr</w:t>
        </w:r>
      </w:hyperlink>
    </w:p>
    <w:sectPr w:rsidR="00FC1EBD" w:rsidRPr="00A618E7" w:rsidSect="00A9672B">
      <w:headerReference w:type="default" r:id="rId12"/>
      <w:footerReference w:type="default" r:id="rId13"/>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305" w:rsidRDefault="00F84305">
      <w:r>
        <w:separator/>
      </w:r>
    </w:p>
  </w:endnote>
  <w:endnote w:type="continuationSeparator" w:id="0">
    <w:p w:rsidR="00F84305" w:rsidRDefault="00F84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6F69CD">
            <w:rPr>
              <w:noProof/>
            </w:rPr>
            <w:t>2</w:t>
          </w:r>
          <w:r>
            <w:fldChar w:fldCharType="end"/>
          </w:r>
          <w:r>
            <w:rPr>
              <w:rStyle w:val="Numrodepage"/>
              <w:rFonts w:cs="Arial"/>
              <w:sz w:val="16"/>
              <w:szCs w:val="16"/>
            </w:rPr>
            <w:t>/</w:t>
          </w:r>
          <w:r w:rsidR="006F69CD">
            <w:fldChar w:fldCharType="begin"/>
          </w:r>
          <w:r w:rsidR="006F69CD">
            <w:instrText xml:space="preserve"> NUMPAGES </w:instrText>
          </w:r>
          <w:r w:rsidR="006F69CD">
            <w:fldChar w:fldCharType="separate"/>
          </w:r>
          <w:r w:rsidR="006F69CD">
            <w:rPr>
              <w:noProof/>
            </w:rPr>
            <w:t>2</w:t>
          </w:r>
          <w:r w:rsidR="006F69CD">
            <w:rPr>
              <w:noProof/>
            </w:rPr>
            <w:fldChar w:fldCharType="end"/>
          </w:r>
        </w:p>
      </w:tc>
    </w:tr>
  </w:tbl>
  <w:p w:rsidR="00E31D6C" w:rsidRDefault="00E31D6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305" w:rsidRDefault="00F84305">
      <w:r>
        <w:separator/>
      </w:r>
    </w:p>
  </w:footnote>
  <w:footnote w:type="continuationSeparator" w:id="0">
    <w:p w:rsidR="00F84305" w:rsidRDefault="00F843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En-tte"/>
    </w:pPr>
    <w:r>
      <w:rPr>
        <w:noProof/>
        <w:lang w:val="fr-FR" w:eastAsia="fr-FR"/>
      </w:rPr>
      <w:drawing>
        <wp:anchor distT="0" distB="0" distL="114300" distR="114300" simplePos="0" relativeHeight="251658240" behindDoc="1" locked="0" layoutInCell="1" allowOverlap="1" wp14:anchorId="78CAA96A" wp14:editId="11D22FE3">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0" distB="0" distL="114300" distR="114300" simplePos="0" relativeHeight="251657216" behindDoc="0" locked="0" layoutInCell="1" allowOverlap="1" wp14:anchorId="4783CBFD" wp14:editId="26358F6A">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8">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1">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2">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3">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5">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6">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3"/>
  </w:num>
  <w:num w:numId="3">
    <w:abstractNumId w:val="9"/>
  </w:num>
  <w:num w:numId="4">
    <w:abstractNumId w:val="10"/>
  </w:num>
  <w:num w:numId="5">
    <w:abstractNumId w:val="5"/>
  </w:num>
  <w:num w:numId="6">
    <w:abstractNumId w:val="14"/>
  </w:num>
  <w:num w:numId="7">
    <w:abstractNumId w:val="15"/>
  </w:num>
  <w:num w:numId="8">
    <w:abstractNumId w:val="11"/>
  </w:num>
  <w:num w:numId="9">
    <w:abstractNumId w:val="12"/>
  </w:num>
  <w:num w:numId="10">
    <w:abstractNumId w:val="6"/>
  </w:num>
  <w:num w:numId="11">
    <w:abstractNumId w:val="8"/>
  </w:num>
  <w:num w:numId="12">
    <w:abstractNumId w:val="16"/>
  </w:num>
  <w:num w:numId="13">
    <w:abstractNumId w:val="4"/>
  </w:num>
  <w:num w:numId="14">
    <w:abstractNumId w:val="0"/>
  </w:num>
  <w:num w:numId="15">
    <w:abstractNumId w:val="13"/>
  </w:num>
  <w:num w:numId="16">
    <w:abstractNumId w:val="7"/>
  </w:num>
  <w:num w:numId="17">
    <w:abstractNumId w:val="17"/>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94F73"/>
    <w:rsid w:val="000A219A"/>
    <w:rsid w:val="000A2319"/>
    <w:rsid w:val="000A6496"/>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2587"/>
    <w:rsid w:val="002D2BF4"/>
    <w:rsid w:val="002D2D53"/>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265B"/>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0FCB"/>
    <w:rsid w:val="003A51CD"/>
    <w:rsid w:val="003A5D24"/>
    <w:rsid w:val="003A6BE4"/>
    <w:rsid w:val="003A79E2"/>
    <w:rsid w:val="003B1C11"/>
    <w:rsid w:val="003B7D1D"/>
    <w:rsid w:val="003B7DB0"/>
    <w:rsid w:val="003C3454"/>
    <w:rsid w:val="003C3B1B"/>
    <w:rsid w:val="003C3E31"/>
    <w:rsid w:val="003C652F"/>
    <w:rsid w:val="003D252A"/>
    <w:rsid w:val="003D493F"/>
    <w:rsid w:val="003D7920"/>
    <w:rsid w:val="003E210D"/>
    <w:rsid w:val="003E2E58"/>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7792"/>
    <w:rsid w:val="004C25A8"/>
    <w:rsid w:val="004C4A0B"/>
    <w:rsid w:val="004C7370"/>
    <w:rsid w:val="004C7BDE"/>
    <w:rsid w:val="004D1605"/>
    <w:rsid w:val="004D3FDC"/>
    <w:rsid w:val="004D40EE"/>
    <w:rsid w:val="004D55C9"/>
    <w:rsid w:val="004D64FE"/>
    <w:rsid w:val="004D6503"/>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113B6"/>
    <w:rsid w:val="00615390"/>
    <w:rsid w:val="00616D4D"/>
    <w:rsid w:val="00617913"/>
    <w:rsid w:val="00624A61"/>
    <w:rsid w:val="0063614D"/>
    <w:rsid w:val="0064035C"/>
    <w:rsid w:val="00640827"/>
    <w:rsid w:val="00641D59"/>
    <w:rsid w:val="0064268E"/>
    <w:rsid w:val="0064402F"/>
    <w:rsid w:val="00646335"/>
    <w:rsid w:val="006469F6"/>
    <w:rsid w:val="00651840"/>
    <w:rsid w:val="0065283D"/>
    <w:rsid w:val="0065292E"/>
    <w:rsid w:val="006529B8"/>
    <w:rsid w:val="00654476"/>
    <w:rsid w:val="00656789"/>
    <w:rsid w:val="0066067B"/>
    <w:rsid w:val="00661606"/>
    <w:rsid w:val="006635C8"/>
    <w:rsid w:val="006636E9"/>
    <w:rsid w:val="00664542"/>
    <w:rsid w:val="00666B14"/>
    <w:rsid w:val="0067004D"/>
    <w:rsid w:val="006711CF"/>
    <w:rsid w:val="00671C43"/>
    <w:rsid w:val="00671FFE"/>
    <w:rsid w:val="00672EB9"/>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531"/>
    <w:rsid w:val="006E6E4C"/>
    <w:rsid w:val="006E7509"/>
    <w:rsid w:val="006F1F79"/>
    <w:rsid w:val="006F27F7"/>
    <w:rsid w:val="006F5819"/>
    <w:rsid w:val="006F69CD"/>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C48"/>
    <w:rsid w:val="007C0F41"/>
    <w:rsid w:val="007C4AB6"/>
    <w:rsid w:val="007D0644"/>
    <w:rsid w:val="007D0EEE"/>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441E"/>
    <w:rsid w:val="00824DA6"/>
    <w:rsid w:val="00826945"/>
    <w:rsid w:val="00826A7E"/>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70B85"/>
    <w:rsid w:val="0087279C"/>
    <w:rsid w:val="00877300"/>
    <w:rsid w:val="008807A0"/>
    <w:rsid w:val="008816DE"/>
    <w:rsid w:val="00884F08"/>
    <w:rsid w:val="008854C4"/>
    <w:rsid w:val="00885774"/>
    <w:rsid w:val="008867BC"/>
    <w:rsid w:val="0089382F"/>
    <w:rsid w:val="00893F99"/>
    <w:rsid w:val="00894640"/>
    <w:rsid w:val="00895DD8"/>
    <w:rsid w:val="008977EC"/>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5D2E"/>
    <w:rsid w:val="00916976"/>
    <w:rsid w:val="009208A9"/>
    <w:rsid w:val="00920B8D"/>
    <w:rsid w:val="00921782"/>
    <w:rsid w:val="00921BFD"/>
    <w:rsid w:val="00924B21"/>
    <w:rsid w:val="009279CB"/>
    <w:rsid w:val="00930201"/>
    <w:rsid w:val="00932330"/>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F86"/>
    <w:rsid w:val="00967A0F"/>
    <w:rsid w:val="009701A7"/>
    <w:rsid w:val="0097291C"/>
    <w:rsid w:val="00972AA1"/>
    <w:rsid w:val="00972AE2"/>
    <w:rsid w:val="00972CC8"/>
    <w:rsid w:val="0097300C"/>
    <w:rsid w:val="00976387"/>
    <w:rsid w:val="009779AA"/>
    <w:rsid w:val="0098441C"/>
    <w:rsid w:val="00984C32"/>
    <w:rsid w:val="00986864"/>
    <w:rsid w:val="00993C45"/>
    <w:rsid w:val="00997363"/>
    <w:rsid w:val="009979FE"/>
    <w:rsid w:val="00997F5F"/>
    <w:rsid w:val="009A0630"/>
    <w:rsid w:val="009A2103"/>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EBD"/>
    <w:rsid w:val="009E2394"/>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105AC"/>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720"/>
    <w:rsid w:val="00A73EE5"/>
    <w:rsid w:val="00A74E3C"/>
    <w:rsid w:val="00A77548"/>
    <w:rsid w:val="00A77BAE"/>
    <w:rsid w:val="00A80813"/>
    <w:rsid w:val="00A8096C"/>
    <w:rsid w:val="00A831DC"/>
    <w:rsid w:val="00A837AC"/>
    <w:rsid w:val="00A83B99"/>
    <w:rsid w:val="00A93DCB"/>
    <w:rsid w:val="00A9672B"/>
    <w:rsid w:val="00AA0E9C"/>
    <w:rsid w:val="00AA366C"/>
    <w:rsid w:val="00AA46BD"/>
    <w:rsid w:val="00AA4C71"/>
    <w:rsid w:val="00AA6E0A"/>
    <w:rsid w:val="00AB01ED"/>
    <w:rsid w:val="00AB0C20"/>
    <w:rsid w:val="00AB0E3A"/>
    <w:rsid w:val="00AB1421"/>
    <w:rsid w:val="00AB1B54"/>
    <w:rsid w:val="00AB2C71"/>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36F02"/>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4D96"/>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F2A7D"/>
    <w:rsid w:val="00BF3761"/>
    <w:rsid w:val="00BF4965"/>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542D"/>
    <w:rsid w:val="00C75F8A"/>
    <w:rsid w:val="00C807CB"/>
    <w:rsid w:val="00C8178A"/>
    <w:rsid w:val="00C81C4F"/>
    <w:rsid w:val="00C8305F"/>
    <w:rsid w:val="00C85937"/>
    <w:rsid w:val="00C86332"/>
    <w:rsid w:val="00C86B0B"/>
    <w:rsid w:val="00C87AD4"/>
    <w:rsid w:val="00C9370B"/>
    <w:rsid w:val="00C939DB"/>
    <w:rsid w:val="00C93EA9"/>
    <w:rsid w:val="00C95638"/>
    <w:rsid w:val="00C96A0A"/>
    <w:rsid w:val="00CA1475"/>
    <w:rsid w:val="00CA47CD"/>
    <w:rsid w:val="00CA587F"/>
    <w:rsid w:val="00CA6360"/>
    <w:rsid w:val="00CA68AC"/>
    <w:rsid w:val="00CA7B7B"/>
    <w:rsid w:val="00CB0475"/>
    <w:rsid w:val="00CB218D"/>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881"/>
    <w:rsid w:val="00CE7B5E"/>
    <w:rsid w:val="00CF0329"/>
    <w:rsid w:val="00CF1801"/>
    <w:rsid w:val="00CF2B86"/>
    <w:rsid w:val="00CF31A0"/>
    <w:rsid w:val="00CF3582"/>
    <w:rsid w:val="00CF374C"/>
    <w:rsid w:val="00CF5677"/>
    <w:rsid w:val="00CF61E0"/>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51F8"/>
    <w:rsid w:val="00D66FF4"/>
    <w:rsid w:val="00D67C91"/>
    <w:rsid w:val="00D703CF"/>
    <w:rsid w:val="00D73A9E"/>
    <w:rsid w:val="00D73BAD"/>
    <w:rsid w:val="00D75BD5"/>
    <w:rsid w:val="00D771EE"/>
    <w:rsid w:val="00D84DC2"/>
    <w:rsid w:val="00D84F29"/>
    <w:rsid w:val="00D86D4C"/>
    <w:rsid w:val="00D86DA5"/>
    <w:rsid w:val="00D87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3BC5"/>
    <w:rsid w:val="00E141B2"/>
    <w:rsid w:val="00E15BD4"/>
    <w:rsid w:val="00E15C21"/>
    <w:rsid w:val="00E161AC"/>
    <w:rsid w:val="00E24E0A"/>
    <w:rsid w:val="00E30EFF"/>
    <w:rsid w:val="00E31279"/>
    <w:rsid w:val="00E31481"/>
    <w:rsid w:val="00E31C25"/>
    <w:rsid w:val="00E31D6C"/>
    <w:rsid w:val="00E34B2F"/>
    <w:rsid w:val="00E3609C"/>
    <w:rsid w:val="00E40B2F"/>
    <w:rsid w:val="00E412CB"/>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3034"/>
    <w:rsid w:val="00F93CC0"/>
    <w:rsid w:val="00F9628E"/>
    <w:rsid w:val="00F9716F"/>
    <w:rsid w:val="00FA0735"/>
    <w:rsid w:val="00FA36D6"/>
    <w:rsid w:val="00FA3C86"/>
    <w:rsid w:val="00FA4464"/>
    <w:rsid w:val="00FA5C24"/>
    <w:rsid w:val="00FA77E1"/>
    <w:rsid w:val="00FB067E"/>
    <w:rsid w:val="00FB1AF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france@krohne.com?subject=deman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68A90-02B5-464C-B8B5-79B0A7A82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1</TotalTime>
  <Pages>2</Pages>
  <Words>618</Words>
  <Characters>3454</Characters>
  <Application>Microsoft Office Word</Application>
  <DocSecurity>0</DocSecurity>
  <Lines>28</Lines>
  <Paragraphs>8</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4064</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Chevallier, Aurelie</cp:lastModifiedBy>
  <cp:revision>7</cp:revision>
  <cp:lastPrinted>2013-03-26T15:41:00Z</cp:lastPrinted>
  <dcterms:created xsi:type="dcterms:W3CDTF">2014-06-10T12:09:00Z</dcterms:created>
  <dcterms:modified xsi:type="dcterms:W3CDTF">2015-09-28T14:03:00Z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