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D62A" w14:textId="5840827C" w:rsidR="002D281A" w:rsidRPr="002D281A" w:rsidRDefault="005574C0" w:rsidP="002D281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5574C0">
        <w:rPr>
          <w:rFonts w:ascii="Arial" w:hAnsi="Arial" w:cs="Arial"/>
          <w:b/>
          <w:color w:val="auto"/>
          <w:sz w:val="32"/>
          <w:szCs w:val="32"/>
        </w:rPr>
        <w:t xml:space="preserve">FOCUS-ON veranstaltet Webinar „Der intelligente Prozessknoten zur Regelung von Durchflüssen </w:t>
      </w:r>
      <w:r>
        <w:rPr>
          <w:rFonts w:ascii="Arial" w:hAnsi="Arial" w:cs="Arial"/>
          <w:b/>
          <w:color w:val="auto"/>
          <w:sz w:val="32"/>
          <w:szCs w:val="32"/>
        </w:rPr>
        <w:t>und</w:t>
      </w:r>
      <w:r w:rsidRPr="005574C0">
        <w:rPr>
          <w:rFonts w:ascii="Arial" w:hAnsi="Arial" w:cs="Arial"/>
          <w:b/>
          <w:color w:val="auto"/>
          <w:sz w:val="32"/>
          <w:szCs w:val="32"/>
        </w:rPr>
        <w:t xml:space="preserve"> externen Regelkreisen“</w:t>
      </w:r>
    </w:p>
    <w:p w14:paraId="783BF05B" w14:textId="77777777" w:rsidR="00B079CB" w:rsidRDefault="00B079CB" w:rsidP="00B079CB">
      <w:pPr>
        <w:pStyle w:val="ListParagraph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6421058C" w14:textId="649662CE" w:rsidR="005574C0" w:rsidRPr="005574C0" w:rsidRDefault="005574C0" w:rsidP="005574C0">
      <w:pPr>
        <w:pStyle w:val="ListParagraph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5574C0">
        <w:rPr>
          <w:rFonts w:ascii="Arial" w:hAnsi="Arial" w:cs="Arial"/>
          <w:color w:val="auto"/>
          <w:sz w:val="20"/>
          <w:szCs w:val="20"/>
        </w:rPr>
        <w:t xml:space="preserve">Kostenfreies Webinar </w:t>
      </w:r>
      <w:bookmarkStart w:id="0" w:name="_Hlk78980424"/>
      <w:r w:rsidRPr="005574C0">
        <w:rPr>
          <w:rFonts w:ascii="Arial" w:hAnsi="Arial" w:cs="Arial"/>
          <w:color w:val="auto"/>
          <w:sz w:val="20"/>
          <w:szCs w:val="20"/>
        </w:rPr>
        <w:t>am 18. August von 10:00h bis 11:00h</w:t>
      </w:r>
      <w:bookmarkEnd w:id="0"/>
      <w:r w:rsidRPr="005574C0">
        <w:rPr>
          <w:rFonts w:ascii="Arial" w:hAnsi="Arial" w:cs="Arial"/>
          <w:color w:val="auto"/>
          <w:sz w:val="20"/>
          <w:szCs w:val="20"/>
        </w:rPr>
        <w:t>, und am 16. September 2021 von 10:00h bis 11:00h</w:t>
      </w:r>
    </w:p>
    <w:p w14:paraId="61DEBE59" w14:textId="2707B55D" w:rsidR="005574C0" w:rsidRPr="005574C0" w:rsidRDefault="005574C0" w:rsidP="005574C0">
      <w:pPr>
        <w:pStyle w:val="ListParagraph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5574C0">
        <w:rPr>
          <w:rFonts w:ascii="Arial" w:hAnsi="Arial" w:cs="Arial"/>
          <w:color w:val="auto"/>
          <w:sz w:val="20"/>
          <w:szCs w:val="20"/>
        </w:rPr>
        <w:t xml:space="preserve">Vorstellung </w:t>
      </w:r>
      <w:r>
        <w:rPr>
          <w:rFonts w:ascii="Arial" w:hAnsi="Arial" w:cs="Arial"/>
          <w:color w:val="auto"/>
          <w:sz w:val="20"/>
          <w:szCs w:val="20"/>
        </w:rPr>
        <w:t xml:space="preserve">der Technologie </w:t>
      </w:r>
      <w:r w:rsidRPr="005574C0">
        <w:rPr>
          <w:rFonts w:ascii="Arial" w:hAnsi="Arial" w:cs="Arial"/>
          <w:color w:val="auto"/>
          <w:sz w:val="20"/>
          <w:szCs w:val="20"/>
        </w:rPr>
        <w:t>des intelligenten Prozessknotens: neue Möglichkeiten für Steuerung, Diagnose, Alarmierung und Optimierung in prozesstechnischen Anlagen</w:t>
      </w:r>
    </w:p>
    <w:p w14:paraId="1ED9873A" w14:textId="77777777" w:rsidR="00216382" w:rsidRDefault="00216382" w:rsidP="002D281A">
      <w:pPr>
        <w:pStyle w:val="Normal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14:paraId="1A2586DA" w14:textId="77777777" w:rsidR="00F9628E" w:rsidRPr="00A02ABC" w:rsidRDefault="00F9628E" w:rsidP="0064268E">
      <w:pPr>
        <w:pStyle w:val="Normal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Text:</w:t>
      </w:r>
    </w:p>
    <w:p w14:paraId="6757259E" w14:textId="07B5CBE5" w:rsidR="005574C0" w:rsidRPr="005574C0" w:rsidRDefault="00005206" w:rsidP="005574C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005206">
        <w:rPr>
          <w:rFonts w:ascii="Arial" w:hAnsi="Arial" w:cs="Arial"/>
          <w:color w:val="auto"/>
          <w:sz w:val="20"/>
          <w:szCs w:val="20"/>
        </w:rPr>
        <w:t>Duisburg,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DA623F">
        <w:rPr>
          <w:rFonts w:ascii="Arial" w:hAnsi="Arial" w:cs="Arial"/>
          <w:color w:val="auto"/>
          <w:sz w:val="20"/>
          <w:szCs w:val="20"/>
        </w:rPr>
        <w:t>10</w:t>
      </w:r>
      <w:r w:rsidRPr="00005206">
        <w:rPr>
          <w:rFonts w:ascii="Arial" w:hAnsi="Arial" w:cs="Arial"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5574C0">
        <w:rPr>
          <w:rFonts w:ascii="Arial" w:hAnsi="Arial" w:cs="Arial"/>
          <w:color w:val="auto"/>
          <w:sz w:val="20"/>
          <w:szCs w:val="20"/>
        </w:rPr>
        <w:t>August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005206">
        <w:rPr>
          <w:rFonts w:ascii="Arial" w:hAnsi="Arial" w:cs="Arial"/>
          <w:color w:val="auto"/>
          <w:sz w:val="20"/>
          <w:szCs w:val="20"/>
        </w:rPr>
        <w:t xml:space="preserve">2021: </w:t>
      </w:r>
      <w:r w:rsidR="005574C0" w:rsidRPr="005574C0">
        <w:rPr>
          <w:rFonts w:ascii="Arial" w:hAnsi="Arial" w:cs="Arial"/>
          <w:color w:val="auto"/>
          <w:sz w:val="20"/>
          <w:szCs w:val="20"/>
        </w:rPr>
        <w:t xml:space="preserve">Am 18. August von 10:00h bis 11:00h veranstaltet FOCUS-ON das Webinar „Der intelligente Prozessknoten zur Regelung von Durchflüssen </w:t>
      </w:r>
      <w:r w:rsidR="005574C0">
        <w:rPr>
          <w:rFonts w:ascii="Arial" w:hAnsi="Arial" w:cs="Arial"/>
          <w:color w:val="auto"/>
          <w:sz w:val="20"/>
          <w:szCs w:val="20"/>
        </w:rPr>
        <w:t>und</w:t>
      </w:r>
      <w:r w:rsidR="005574C0" w:rsidRPr="005574C0">
        <w:rPr>
          <w:rFonts w:ascii="Arial" w:hAnsi="Arial" w:cs="Arial"/>
          <w:color w:val="auto"/>
          <w:sz w:val="20"/>
          <w:szCs w:val="20"/>
        </w:rPr>
        <w:t xml:space="preserve"> externen Regelkreisen“. Das kostenfreie Angebot richtet sich an Planer und Betreiber prozesstechnischer Anlagen, und zeigt Möglichkeiten für die Steuerung, Diagnose, Alarmierung und Prozessoptimierung auf, die die neue Technologie eröffnet.</w:t>
      </w:r>
    </w:p>
    <w:p w14:paraId="154B0102" w14:textId="77777777" w:rsidR="005574C0" w:rsidRPr="005574C0" w:rsidRDefault="005574C0" w:rsidP="005574C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79725EB3" w14:textId="43E934C3" w:rsidR="005574C0" w:rsidRPr="005574C0" w:rsidRDefault="005574C0" w:rsidP="005574C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5574C0">
        <w:rPr>
          <w:rFonts w:ascii="Arial" w:hAnsi="Arial" w:cs="Arial"/>
          <w:color w:val="auto"/>
          <w:sz w:val="20"/>
          <w:szCs w:val="20"/>
        </w:rPr>
        <w:t>FOCUS-ON ist ein Joint Venture von SAMSON und KROHNE. Das 2019 gegründete Unternehmen hat den weltweit ersten intelligente</w:t>
      </w:r>
      <w:r w:rsidR="00A95EFC">
        <w:rPr>
          <w:rFonts w:ascii="Arial" w:hAnsi="Arial" w:cs="Arial"/>
          <w:color w:val="auto"/>
          <w:sz w:val="20"/>
          <w:szCs w:val="20"/>
        </w:rPr>
        <w:t>n</w:t>
      </w:r>
      <w:r w:rsidRPr="005574C0">
        <w:rPr>
          <w:rFonts w:ascii="Arial" w:hAnsi="Arial" w:cs="Arial"/>
          <w:color w:val="auto"/>
          <w:sz w:val="20"/>
          <w:szCs w:val="20"/>
        </w:rPr>
        <w:t xml:space="preserve"> Prozessknoten FOCUS-1 entwickelt, der die drei Funktionen Sensorik, Aktorik und Regelung vereint.</w:t>
      </w:r>
    </w:p>
    <w:p w14:paraId="33A7E2FA" w14:textId="77777777" w:rsidR="005574C0" w:rsidRPr="005574C0" w:rsidRDefault="005574C0" w:rsidP="005574C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4ABB64AA" w14:textId="77777777" w:rsidR="005574C0" w:rsidRPr="005574C0" w:rsidRDefault="005574C0" w:rsidP="005574C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5574C0">
        <w:rPr>
          <w:rFonts w:ascii="Arial" w:hAnsi="Arial" w:cs="Arial"/>
          <w:color w:val="auto"/>
          <w:sz w:val="20"/>
          <w:szCs w:val="20"/>
        </w:rPr>
        <w:t>Das Webinar stellt die innovative Technologie hinter dem Gerät vor: die Teilnehmer erfahren wie das FOCUS-1-Gerät funktioniert und welche Möglichkeiten es bietet. Sie erhalten auch Einblick in den integrierten digitalen Zwilling, der Redundanz schafft und Basis für Diagnosemodelle ist.</w:t>
      </w:r>
    </w:p>
    <w:p w14:paraId="1211B16A" w14:textId="77777777" w:rsidR="005574C0" w:rsidRPr="005574C0" w:rsidRDefault="005574C0" w:rsidP="005574C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1B5FE2D8" w14:textId="2003DB2B" w:rsidR="00005206" w:rsidRDefault="005574C0" w:rsidP="005574C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5574C0">
        <w:rPr>
          <w:rFonts w:ascii="Arial" w:hAnsi="Arial" w:cs="Arial"/>
          <w:color w:val="auto"/>
          <w:sz w:val="20"/>
          <w:szCs w:val="20"/>
        </w:rPr>
        <w:t xml:space="preserve">Die Anmeldung zum Webinar ist ab sofort möglich unter </w:t>
      </w:r>
      <w:hyperlink r:id="rId8" w:history="1">
        <w:r w:rsidRPr="003377F0">
          <w:rPr>
            <w:rStyle w:val="Hyperlink"/>
            <w:rFonts w:ascii="Arial" w:hAnsi="Arial" w:cs="Arial"/>
            <w:sz w:val="20"/>
            <w:szCs w:val="20"/>
          </w:rPr>
          <w:t>https://krohne.link/vlwxz</w:t>
        </w:r>
      </w:hyperlink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5574C0">
        <w:rPr>
          <w:rFonts w:ascii="Arial" w:hAnsi="Arial" w:cs="Arial"/>
          <w:color w:val="auto"/>
          <w:sz w:val="20"/>
          <w:szCs w:val="20"/>
        </w:rPr>
        <w:t>Das Webinar wird mit gleichem Inhalt noch einmal am 16. September 2021 von 10:00h bis 11:00h angeboten.</w:t>
      </w:r>
    </w:p>
    <w:p w14:paraId="7A9D1426" w14:textId="77777777" w:rsidR="005574C0" w:rsidRPr="00E15F7A" w:rsidRDefault="005574C0" w:rsidP="005574C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29D8BCE2" w14:textId="77777777" w:rsidR="00B079CB" w:rsidRPr="00E15F7A" w:rsidRDefault="00B079CB" w:rsidP="00B079CB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15F7A">
        <w:rPr>
          <w:rFonts w:ascii="Arial" w:hAnsi="Arial" w:cs="Arial"/>
          <w:color w:val="auto"/>
          <w:sz w:val="20"/>
          <w:szCs w:val="20"/>
        </w:rPr>
        <w:t>Über KROHNE:</w:t>
      </w:r>
    </w:p>
    <w:p w14:paraId="0B56B138" w14:textId="357AFBCE" w:rsidR="00E15F7A" w:rsidRDefault="00E15F7A" w:rsidP="0047597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15F7A">
        <w:rPr>
          <w:rFonts w:ascii="Arial" w:hAnsi="Arial" w:cs="Arial"/>
          <w:color w:val="auto"/>
          <w:sz w:val="20"/>
          <w:szCs w:val="20"/>
        </w:rPr>
        <w:t xml:space="preserve">KROHNE ist ein globaler Hersteller und Anbieter für Prozessmesstechnik, messtechnische Lösungen und Services in zahlreichen Industrien. Das 1921 gegründete Unternehmen mit Hauptsitz in Duisburg, Deutschland bietet mit über </w:t>
      </w:r>
      <w:r w:rsidR="00884900">
        <w:rPr>
          <w:rFonts w:ascii="Arial" w:hAnsi="Arial" w:cs="Arial"/>
          <w:color w:val="auto"/>
          <w:sz w:val="20"/>
          <w:szCs w:val="20"/>
        </w:rPr>
        <w:t>4</w:t>
      </w:r>
      <w:r w:rsidRPr="00E15F7A">
        <w:rPr>
          <w:rFonts w:ascii="Arial" w:hAnsi="Arial" w:cs="Arial"/>
          <w:color w:val="auto"/>
          <w:sz w:val="20"/>
          <w:szCs w:val="20"/>
        </w:rPr>
        <w:t>.</w:t>
      </w:r>
      <w:r w:rsidR="00884900">
        <w:rPr>
          <w:rFonts w:ascii="Arial" w:hAnsi="Arial" w:cs="Arial"/>
          <w:color w:val="auto"/>
          <w:sz w:val="20"/>
          <w:szCs w:val="20"/>
        </w:rPr>
        <w:t>0</w:t>
      </w:r>
      <w:r w:rsidRPr="00E15F7A">
        <w:rPr>
          <w:rFonts w:ascii="Arial" w:hAnsi="Arial" w:cs="Arial"/>
          <w:color w:val="auto"/>
          <w:sz w:val="20"/>
          <w:szCs w:val="20"/>
        </w:rPr>
        <w:t>00 Mitarbeitern umfangreiches Anwendungswissen und lokale Ansprechpartner für Instrumentierungsprojekte in über 100 Ländern. KROHNE steht für Innovation und höchste Produktqualität und gehört zu den Marktführern in der Prozessindustrie.</w:t>
      </w:r>
    </w:p>
    <w:p w14:paraId="671ECC71" w14:textId="77777777" w:rsidR="00475973" w:rsidRDefault="00475973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</w:p>
    <w:p w14:paraId="17D96978" w14:textId="6FB3FDDC" w:rsidR="00225D13" w:rsidRDefault="001110A1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 w:rsidRPr="00F256A1">
        <w:rPr>
          <w:rFonts w:ascii="Arial" w:hAnsi="Arial" w:cs="Arial"/>
          <w:b/>
          <w:sz w:val="20"/>
          <w:szCs w:val="20"/>
        </w:rPr>
        <w:t>Bild</w:t>
      </w:r>
      <w:r w:rsidR="008124B1">
        <w:rPr>
          <w:rFonts w:ascii="Arial" w:hAnsi="Arial" w:cs="Arial"/>
          <w:b/>
          <w:sz w:val="20"/>
          <w:szCs w:val="20"/>
        </w:rPr>
        <w:t xml:space="preserve"> 1</w:t>
      </w:r>
      <w:r w:rsidRPr="00F256A1">
        <w:rPr>
          <w:rFonts w:ascii="Arial" w:hAnsi="Arial" w:cs="Arial"/>
          <w:b/>
          <w:sz w:val="20"/>
          <w:szCs w:val="20"/>
        </w:rPr>
        <w:t>:</w:t>
      </w:r>
    </w:p>
    <w:p w14:paraId="0AAFD5F2" w14:textId="720F7E18" w:rsidR="00D53091" w:rsidRDefault="00DA623F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5FEDDC59" wp14:editId="5DE9B076">
            <wp:extent cx="2050289" cy="1365250"/>
            <wp:effectExtent l="0" t="0" r="762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7" cy="137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A9FA3" w14:textId="31962FF7" w:rsidR="00123859" w:rsidRPr="005574C0" w:rsidRDefault="005B4021" w:rsidP="00123859">
      <w:pPr>
        <w:spacing w:line="288" w:lineRule="auto"/>
        <w:ind w:right="537"/>
        <w:jc w:val="both"/>
        <w:rPr>
          <w:rFonts w:ascii="Arial" w:hAnsi="Arial" w:cs="Arial"/>
          <w:bCs/>
          <w:sz w:val="20"/>
          <w:szCs w:val="20"/>
        </w:rPr>
      </w:pPr>
      <w:r w:rsidRPr="005B4021">
        <w:rPr>
          <w:rFonts w:ascii="Arial" w:hAnsi="Arial" w:cs="Arial"/>
          <w:b/>
          <w:sz w:val="20"/>
          <w:szCs w:val="20"/>
        </w:rPr>
        <w:t xml:space="preserve">Bildunterschrift: </w:t>
      </w:r>
      <w:r w:rsidR="00DA623F" w:rsidRPr="00DA623F">
        <w:rPr>
          <w:rFonts w:ascii="Arial" w:hAnsi="Arial" w:cs="Arial"/>
          <w:bCs/>
          <w:sz w:val="20"/>
          <w:szCs w:val="20"/>
        </w:rPr>
        <w:t>A</w:t>
      </w:r>
      <w:r w:rsidR="005574C0" w:rsidRPr="00DA623F">
        <w:rPr>
          <w:rFonts w:ascii="Arial" w:hAnsi="Arial" w:cs="Arial"/>
          <w:bCs/>
          <w:sz w:val="20"/>
          <w:szCs w:val="20"/>
        </w:rPr>
        <w:t>m</w:t>
      </w:r>
      <w:r w:rsidR="005574C0" w:rsidRPr="005574C0">
        <w:rPr>
          <w:rFonts w:ascii="Arial" w:hAnsi="Arial" w:cs="Arial"/>
          <w:bCs/>
          <w:sz w:val="20"/>
          <w:szCs w:val="20"/>
        </w:rPr>
        <w:t xml:space="preserve"> 18. August von 10:00h bis 11:00h veranstaltet FOCUS-ON das Webinar „Der intelligente Prozessknoten zur Regelung von Durchflüssen sowie externen Regelkreisen“</w:t>
      </w:r>
    </w:p>
    <w:p w14:paraId="31C6A765" w14:textId="77777777" w:rsidR="00123859" w:rsidRDefault="00123859" w:rsidP="00123859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</w:p>
    <w:p w14:paraId="5078B8D7" w14:textId="77777777" w:rsidR="00884900" w:rsidRPr="009A075D" w:rsidRDefault="00884900" w:rsidP="00884900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Herausgegeben für die KROHNE Gruppe von</w:t>
      </w:r>
      <w:r w:rsidRPr="009A075D">
        <w:rPr>
          <w:rFonts w:ascii="Arial" w:hAnsi="Arial" w:cs="Arial"/>
          <w:b/>
          <w:sz w:val="20"/>
          <w:szCs w:val="20"/>
        </w:rPr>
        <w:t>:</w:t>
      </w:r>
    </w:p>
    <w:p w14:paraId="4257F436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KROHNE Messtechnik GmbH</w:t>
      </w:r>
    </w:p>
    <w:p w14:paraId="434088DE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Ludwig-Krohne-Str. 5</w:t>
      </w:r>
    </w:p>
    <w:p w14:paraId="1DCF90E8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47058 Duisburg</w:t>
      </w:r>
    </w:p>
    <w:p w14:paraId="3EF6C91B" w14:textId="77777777" w:rsidR="00884900" w:rsidRPr="00F9628E" w:rsidRDefault="00A95EFC" w:rsidP="00884900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884900" w:rsidRPr="00F9628E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1C8DECD3" w14:textId="77777777" w:rsidR="00884900" w:rsidRDefault="00884900" w:rsidP="00884900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0BC3103B" w14:textId="77777777" w:rsidR="00884900" w:rsidRPr="009A075D" w:rsidRDefault="00884900" w:rsidP="00884900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Pressekontakt KROHNE Gruppe und KROHNE Messtechnik GmbH:</w:t>
      </w:r>
    </w:p>
    <w:p w14:paraId="5552560A" w14:textId="77777777" w:rsidR="00884900" w:rsidRPr="00E42632" w:rsidRDefault="00884900" w:rsidP="00884900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>Jörg Holtmann, Head</w:t>
      </w:r>
      <w:r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52BB96B9" w14:textId="77777777" w:rsidR="00884900" w:rsidRPr="00E42632" w:rsidRDefault="00884900" w:rsidP="00884900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1920FED" w14:textId="77777777" w:rsidR="00884900" w:rsidRPr="00E42632" w:rsidRDefault="00A95EFC" w:rsidP="00884900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1" w:history="1">
        <w:r w:rsidR="00884900" w:rsidRPr="00E42632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p w14:paraId="5B79ACF8" w14:textId="77777777" w:rsidR="00884900" w:rsidRPr="008A31A5" w:rsidRDefault="00884900" w:rsidP="00884900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p w14:paraId="2C64ADC5" w14:textId="77777777" w:rsidR="00F9628E" w:rsidRPr="008A31A5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sectPr w:rsidR="00F9628E" w:rsidRPr="008A31A5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491B7" w14:textId="77777777" w:rsidR="00967AEF" w:rsidRDefault="00967AEF">
      <w:r>
        <w:separator/>
      </w:r>
    </w:p>
  </w:endnote>
  <w:endnote w:type="continuationSeparator" w:id="0">
    <w:p w14:paraId="68030942" w14:textId="77777777" w:rsidR="00967AEF" w:rsidRDefault="0096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7D549FC9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00765423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5686681A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92283">
            <w:rPr>
              <w:noProof/>
            </w:rPr>
            <w:t>1</w:t>
          </w:r>
          <w:r>
            <w:fldChar w:fldCharType="end"/>
          </w:r>
          <w:r>
            <w:rPr>
              <w:rStyle w:val="PageNumber"/>
              <w:rFonts w:cs="Arial"/>
              <w:sz w:val="16"/>
              <w:szCs w:val="16"/>
            </w:rPr>
            <w:t>/</w:t>
          </w:r>
          <w:fldSimple w:instr=" NUMPAGES ">
            <w:r w:rsidR="00192283">
              <w:rPr>
                <w:noProof/>
              </w:rPr>
              <w:t>2</w:t>
            </w:r>
          </w:fldSimple>
        </w:p>
      </w:tc>
    </w:tr>
  </w:tbl>
  <w:p w14:paraId="3282CE5E" w14:textId="77777777" w:rsidR="00D468C0" w:rsidRDefault="00D468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34D5E" w14:textId="77777777" w:rsidR="00967AEF" w:rsidRDefault="00967AEF">
      <w:r>
        <w:separator/>
      </w:r>
    </w:p>
  </w:footnote>
  <w:footnote w:type="continuationSeparator" w:id="0">
    <w:p w14:paraId="483B5DA6" w14:textId="77777777" w:rsidR="00967AEF" w:rsidRDefault="00967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94B8E" w14:textId="77777777" w:rsidR="00D468C0" w:rsidRDefault="00D468C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00FCC3" wp14:editId="6BED9DDA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CDAC4F" wp14:editId="0E580CC6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EB2A3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DAC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62EEB2A3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95F"/>
    <w:rsid w:val="000030FD"/>
    <w:rsid w:val="00004AD3"/>
    <w:rsid w:val="00005206"/>
    <w:rsid w:val="000052A6"/>
    <w:rsid w:val="0000594C"/>
    <w:rsid w:val="0000699A"/>
    <w:rsid w:val="000103E9"/>
    <w:rsid w:val="00013D82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410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2D4C"/>
    <w:rsid w:val="000D2E2A"/>
    <w:rsid w:val="000D41AE"/>
    <w:rsid w:val="000D4750"/>
    <w:rsid w:val="000D51A7"/>
    <w:rsid w:val="000D6C7E"/>
    <w:rsid w:val="000D6E7B"/>
    <w:rsid w:val="000E0877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859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7E90"/>
    <w:rsid w:val="0014124C"/>
    <w:rsid w:val="00143A0E"/>
    <w:rsid w:val="00143B37"/>
    <w:rsid w:val="001440B0"/>
    <w:rsid w:val="00147253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92283"/>
    <w:rsid w:val="00196442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1E26"/>
    <w:rsid w:val="001E6B03"/>
    <w:rsid w:val="001E6E1D"/>
    <w:rsid w:val="001E715F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1B5A"/>
    <w:rsid w:val="003524D6"/>
    <w:rsid w:val="00352C54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2887"/>
    <w:rsid w:val="003738ED"/>
    <w:rsid w:val="003765CF"/>
    <w:rsid w:val="003771CD"/>
    <w:rsid w:val="0037737D"/>
    <w:rsid w:val="003840E6"/>
    <w:rsid w:val="003858AE"/>
    <w:rsid w:val="003859E8"/>
    <w:rsid w:val="00385D86"/>
    <w:rsid w:val="00386290"/>
    <w:rsid w:val="00386338"/>
    <w:rsid w:val="003902B6"/>
    <w:rsid w:val="0039064B"/>
    <w:rsid w:val="00390F35"/>
    <w:rsid w:val="00392EF4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93F"/>
    <w:rsid w:val="003D7920"/>
    <w:rsid w:val="003E210D"/>
    <w:rsid w:val="003E2E58"/>
    <w:rsid w:val="003E5FBA"/>
    <w:rsid w:val="003F2882"/>
    <w:rsid w:val="003F2A23"/>
    <w:rsid w:val="003F64EE"/>
    <w:rsid w:val="003F6BD2"/>
    <w:rsid w:val="0040057F"/>
    <w:rsid w:val="0040089E"/>
    <w:rsid w:val="00401568"/>
    <w:rsid w:val="00403EB3"/>
    <w:rsid w:val="00404826"/>
    <w:rsid w:val="00405323"/>
    <w:rsid w:val="004075CB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44F2"/>
    <w:rsid w:val="00434F1F"/>
    <w:rsid w:val="004359AF"/>
    <w:rsid w:val="00442600"/>
    <w:rsid w:val="00447576"/>
    <w:rsid w:val="00447894"/>
    <w:rsid w:val="00447FAF"/>
    <w:rsid w:val="0045053F"/>
    <w:rsid w:val="0045191B"/>
    <w:rsid w:val="004527E0"/>
    <w:rsid w:val="0045369A"/>
    <w:rsid w:val="00454509"/>
    <w:rsid w:val="00456591"/>
    <w:rsid w:val="004572CD"/>
    <w:rsid w:val="00457CDC"/>
    <w:rsid w:val="0046008E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5973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6FCF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AFB"/>
    <w:rsid w:val="0051109C"/>
    <w:rsid w:val="005117B4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ED3"/>
    <w:rsid w:val="00542595"/>
    <w:rsid w:val="00545162"/>
    <w:rsid w:val="00545E63"/>
    <w:rsid w:val="0054706E"/>
    <w:rsid w:val="00547283"/>
    <w:rsid w:val="005523C2"/>
    <w:rsid w:val="005549D5"/>
    <w:rsid w:val="005554D4"/>
    <w:rsid w:val="00555906"/>
    <w:rsid w:val="00556682"/>
    <w:rsid w:val="005574C0"/>
    <w:rsid w:val="005577A0"/>
    <w:rsid w:val="00560020"/>
    <w:rsid w:val="00562F49"/>
    <w:rsid w:val="0056565C"/>
    <w:rsid w:val="005665D5"/>
    <w:rsid w:val="00567BBE"/>
    <w:rsid w:val="00570735"/>
    <w:rsid w:val="005709D2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38DB"/>
    <w:rsid w:val="00585B56"/>
    <w:rsid w:val="00585C0A"/>
    <w:rsid w:val="00586870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C01CB"/>
    <w:rsid w:val="005C0C7C"/>
    <w:rsid w:val="005C1214"/>
    <w:rsid w:val="005C26B7"/>
    <w:rsid w:val="005C4DB1"/>
    <w:rsid w:val="005C52D4"/>
    <w:rsid w:val="005C652E"/>
    <w:rsid w:val="005C7B35"/>
    <w:rsid w:val="005D2D10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282B"/>
    <w:rsid w:val="0063614D"/>
    <w:rsid w:val="0064035C"/>
    <w:rsid w:val="00640827"/>
    <w:rsid w:val="00641D59"/>
    <w:rsid w:val="0064268E"/>
    <w:rsid w:val="00642C7A"/>
    <w:rsid w:val="0064402F"/>
    <w:rsid w:val="0064615B"/>
    <w:rsid w:val="00646335"/>
    <w:rsid w:val="006469F6"/>
    <w:rsid w:val="00651746"/>
    <w:rsid w:val="0065283D"/>
    <w:rsid w:val="0065292E"/>
    <w:rsid w:val="006529B8"/>
    <w:rsid w:val="00654476"/>
    <w:rsid w:val="00656789"/>
    <w:rsid w:val="0066067B"/>
    <w:rsid w:val="00660707"/>
    <w:rsid w:val="00661606"/>
    <w:rsid w:val="006635C8"/>
    <w:rsid w:val="006636E9"/>
    <w:rsid w:val="00664542"/>
    <w:rsid w:val="00666B14"/>
    <w:rsid w:val="006711CF"/>
    <w:rsid w:val="00671C43"/>
    <w:rsid w:val="00671FFE"/>
    <w:rsid w:val="006724F2"/>
    <w:rsid w:val="00672EB9"/>
    <w:rsid w:val="0067417A"/>
    <w:rsid w:val="00680EA3"/>
    <w:rsid w:val="00682E22"/>
    <w:rsid w:val="0068386E"/>
    <w:rsid w:val="00685A71"/>
    <w:rsid w:val="00687F3A"/>
    <w:rsid w:val="006924DD"/>
    <w:rsid w:val="006926F5"/>
    <w:rsid w:val="00692D1D"/>
    <w:rsid w:val="00693626"/>
    <w:rsid w:val="006942DF"/>
    <w:rsid w:val="00694400"/>
    <w:rsid w:val="006950E8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17D2"/>
    <w:rsid w:val="0074472C"/>
    <w:rsid w:val="00746833"/>
    <w:rsid w:val="007503EF"/>
    <w:rsid w:val="0075055D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4475"/>
    <w:rsid w:val="00775603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53A"/>
    <w:rsid w:val="00792621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346A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03D"/>
    <w:rsid w:val="008816DE"/>
    <w:rsid w:val="00884900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3E0D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266"/>
    <w:rsid w:val="008E2625"/>
    <w:rsid w:val="008E3253"/>
    <w:rsid w:val="008E41C5"/>
    <w:rsid w:val="008E4399"/>
    <w:rsid w:val="008E454A"/>
    <w:rsid w:val="008E490E"/>
    <w:rsid w:val="008E5EEB"/>
    <w:rsid w:val="008E6F44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3267"/>
    <w:rsid w:val="00915D2E"/>
    <w:rsid w:val="00916397"/>
    <w:rsid w:val="00916976"/>
    <w:rsid w:val="0092070F"/>
    <w:rsid w:val="009208A9"/>
    <w:rsid w:val="00920B8D"/>
    <w:rsid w:val="00921BFD"/>
    <w:rsid w:val="00922BFF"/>
    <w:rsid w:val="00924B21"/>
    <w:rsid w:val="009279CB"/>
    <w:rsid w:val="00930201"/>
    <w:rsid w:val="00932330"/>
    <w:rsid w:val="00934641"/>
    <w:rsid w:val="009348B5"/>
    <w:rsid w:val="009360A9"/>
    <w:rsid w:val="00936F34"/>
    <w:rsid w:val="00937A9E"/>
    <w:rsid w:val="00937CD4"/>
    <w:rsid w:val="009401E7"/>
    <w:rsid w:val="0094031D"/>
    <w:rsid w:val="0094199B"/>
    <w:rsid w:val="00941ECF"/>
    <w:rsid w:val="00953D20"/>
    <w:rsid w:val="00960D47"/>
    <w:rsid w:val="00962FA6"/>
    <w:rsid w:val="00963E95"/>
    <w:rsid w:val="00965F8B"/>
    <w:rsid w:val="00966F86"/>
    <w:rsid w:val="00967A0F"/>
    <w:rsid w:val="00967AE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5F08"/>
    <w:rsid w:val="00A00803"/>
    <w:rsid w:val="00A02ABC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2732"/>
    <w:rsid w:val="00A254AF"/>
    <w:rsid w:val="00A258B0"/>
    <w:rsid w:val="00A27118"/>
    <w:rsid w:val="00A30DAB"/>
    <w:rsid w:val="00A31FFB"/>
    <w:rsid w:val="00A32184"/>
    <w:rsid w:val="00A341D1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95EFC"/>
    <w:rsid w:val="00A977F0"/>
    <w:rsid w:val="00AA366C"/>
    <w:rsid w:val="00AA46BD"/>
    <w:rsid w:val="00AA4C71"/>
    <w:rsid w:val="00AA6E0A"/>
    <w:rsid w:val="00AB01ED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5EE9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3723C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76E7F"/>
    <w:rsid w:val="00B7757B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02AC"/>
    <w:rsid w:val="00BA0F3B"/>
    <w:rsid w:val="00BA1615"/>
    <w:rsid w:val="00BA263A"/>
    <w:rsid w:val="00BA30DF"/>
    <w:rsid w:val="00BA542F"/>
    <w:rsid w:val="00BA7F88"/>
    <w:rsid w:val="00BB3E8E"/>
    <w:rsid w:val="00BB4929"/>
    <w:rsid w:val="00BC081D"/>
    <w:rsid w:val="00BC0DE1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E5458"/>
    <w:rsid w:val="00BF2508"/>
    <w:rsid w:val="00BF2A7D"/>
    <w:rsid w:val="00BF3761"/>
    <w:rsid w:val="00BF4965"/>
    <w:rsid w:val="00C00DD7"/>
    <w:rsid w:val="00C02042"/>
    <w:rsid w:val="00C02691"/>
    <w:rsid w:val="00C04BF1"/>
    <w:rsid w:val="00C04CA8"/>
    <w:rsid w:val="00C04EEC"/>
    <w:rsid w:val="00C0615A"/>
    <w:rsid w:val="00C06CDC"/>
    <w:rsid w:val="00C104A4"/>
    <w:rsid w:val="00C10D79"/>
    <w:rsid w:val="00C11F5F"/>
    <w:rsid w:val="00C16B25"/>
    <w:rsid w:val="00C17B03"/>
    <w:rsid w:val="00C22557"/>
    <w:rsid w:val="00C26896"/>
    <w:rsid w:val="00C26F48"/>
    <w:rsid w:val="00C300E0"/>
    <w:rsid w:val="00C30852"/>
    <w:rsid w:val="00C32E78"/>
    <w:rsid w:val="00C3308A"/>
    <w:rsid w:val="00C40DB0"/>
    <w:rsid w:val="00C448C7"/>
    <w:rsid w:val="00C471FE"/>
    <w:rsid w:val="00C47B69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061B"/>
    <w:rsid w:val="00CB218D"/>
    <w:rsid w:val="00CB7736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7042"/>
    <w:rsid w:val="00D17881"/>
    <w:rsid w:val="00D17A6A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51F8"/>
    <w:rsid w:val="00D66FF4"/>
    <w:rsid w:val="00D703CF"/>
    <w:rsid w:val="00D72370"/>
    <w:rsid w:val="00D73A9E"/>
    <w:rsid w:val="00D73BAD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23F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5F7A"/>
    <w:rsid w:val="00E161AC"/>
    <w:rsid w:val="00E16C2F"/>
    <w:rsid w:val="00E17C95"/>
    <w:rsid w:val="00E20721"/>
    <w:rsid w:val="00E23548"/>
    <w:rsid w:val="00E2393A"/>
    <w:rsid w:val="00E24E0A"/>
    <w:rsid w:val="00E27A5B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6EF"/>
    <w:rsid w:val="00E62D69"/>
    <w:rsid w:val="00E64F34"/>
    <w:rsid w:val="00E656D6"/>
    <w:rsid w:val="00E662B5"/>
    <w:rsid w:val="00E66E43"/>
    <w:rsid w:val="00E67959"/>
    <w:rsid w:val="00E67FD8"/>
    <w:rsid w:val="00E70CE4"/>
    <w:rsid w:val="00E75990"/>
    <w:rsid w:val="00E77EE4"/>
    <w:rsid w:val="00E83A31"/>
    <w:rsid w:val="00E85E89"/>
    <w:rsid w:val="00E8640F"/>
    <w:rsid w:val="00E864EC"/>
    <w:rsid w:val="00E90441"/>
    <w:rsid w:val="00E92694"/>
    <w:rsid w:val="00E962EF"/>
    <w:rsid w:val="00E976F7"/>
    <w:rsid w:val="00EA10F2"/>
    <w:rsid w:val="00EA2E8E"/>
    <w:rsid w:val="00EA2F62"/>
    <w:rsid w:val="00EA3F2B"/>
    <w:rsid w:val="00EA4CE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56A1"/>
    <w:rsid w:val="00F25D5A"/>
    <w:rsid w:val="00F272E8"/>
    <w:rsid w:val="00F30EDB"/>
    <w:rsid w:val="00F3218F"/>
    <w:rsid w:val="00F3438F"/>
    <w:rsid w:val="00F34FDB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57350"/>
    <w:rsid w:val="00F574BE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310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63F2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C0123"/>
    <w:rsid w:val="00FC264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C1FB86E"/>
  <w15:docId w15:val="{4541D61B-2A63-47AD-ACF4-1EAC3325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Heading1">
    <w:name w:val="heading 1"/>
    <w:basedOn w:val="Normal"/>
    <w:next w:val="Normal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Normal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Normal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Normal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Normal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Normal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Normal"/>
    <w:next w:val="DBBodysubheadbold"/>
    <w:rsid w:val="000A6496"/>
    <w:rPr>
      <w:b/>
      <w:bCs/>
    </w:rPr>
  </w:style>
  <w:style w:type="paragraph" w:styleId="Footer">
    <w:name w:val="footer"/>
    <w:basedOn w:val="Normal"/>
    <w:rsid w:val="000A6496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0A649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Normal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4C7BDE"/>
  </w:style>
  <w:style w:type="paragraph" w:customStyle="1" w:styleId="inhalttext">
    <w:name w:val="inhalttext"/>
    <w:basedOn w:val="Normal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Normal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CommentReference">
    <w:name w:val="annotation reference"/>
    <w:semiHidden/>
    <w:rsid w:val="008E454A"/>
    <w:rPr>
      <w:sz w:val="16"/>
      <w:szCs w:val="16"/>
    </w:rPr>
  </w:style>
  <w:style w:type="paragraph" w:styleId="CommentText">
    <w:name w:val="annotation text"/>
    <w:basedOn w:val="Normal"/>
    <w:semiHidden/>
    <w:rsid w:val="008E4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454A"/>
    <w:rPr>
      <w:b/>
      <w:bCs/>
    </w:rPr>
  </w:style>
  <w:style w:type="paragraph" w:styleId="NormalWeb">
    <w:name w:val="Normal (Web)"/>
    <w:basedOn w:val="Normal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Revision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E976F7"/>
    <w:pPr>
      <w:ind w:left="720"/>
      <w:contextualSpacing/>
    </w:pPr>
  </w:style>
  <w:style w:type="character" w:styleId="FollowedHyperlink">
    <w:name w:val="FollowedHyperlink"/>
    <w:basedOn w:val="DefaultParagraphFont"/>
    <w:rsid w:val="00CB061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52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ohne.link/vlwx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AAB72-EA4A-4732-B6EA-B7CCD80E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314</Words>
  <Characters>2302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2611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4</cp:revision>
  <cp:lastPrinted>2020-01-16T08:25:00Z</cp:lastPrinted>
  <dcterms:created xsi:type="dcterms:W3CDTF">2021-08-04T13:00:00Z</dcterms:created>
  <dcterms:modified xsi:type="dcterms:W3CDTF">2021-08-09T10:37:00Z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