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A21F8" w14:textId="53DE009A" w:rsidR="00601AA9" w:rsidRDefault="00F93464" w:rsidP="00A10C6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  <w:lang w:val="en-GB"/>
        </w:rPr>
      </w:pPr>
      <w:r w:rsidRPr="00F93464">
        <w:rPr>
          <w:rFonts w:ascii="Arial" w:hAnsi="Arial" w:cs="Arial"/>
          <w:b/>
          <w:color w:val="auto"/>
          <w:sz w:val="32"/>
          <w:szCs w:val="32"/>
          <w:lang w:val="en-GB"/>
        </w:rPr>
        <w:t>SIL</w:t>
      </w:r>
      <w:r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 </w:t>
      </w:r>
      <w:r w:rsidRPr="00F93464">
        <w:rPr>
          <w:rFonts w:ascii="Arial" w:hAnsi="Arial" w:cs="Arial"/>
          <w:b/>
          <w:color w:val="auto"/>
          <w:sz w:val="32"/>
          <w:szCs w:val="32"/>
          <w:lang w:val="en-GB"/>
        </w:rPr>
        <w:t>2 option for DK glass devices with NAMUR limit switch</w:t>
      </w:r>
    </w:p>
    <w:p w14:paraId="1313F505" w14:textId="77777777" w:rsidR="00B079CB" w:rsidRPr="00A10C65" w:rsidRDefault="00B079CB" w:rsidP="00B079CB">
      <w:pPr>
        <w:pStyle w:val="ListParagraph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2A3CC2FF" w14:textId="77777777" w:rsidR="00F93464" w:rsidRPr="00F93464" w:rsidRDefault="00F93464" w:rsidP="00F93464">
      <w:pPr>
        <w:pStyle w:val="ListParagraph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F93464">
        <w:rPr>
          <w:rFonts w:ascii="Arial" w:hAnsi="Arial" w:cs="Arial"/>
          <w:bCs/>
          <w:sz w:val="20"/>
          <w:szCs w:val="20"/>
          <w:lang w:val="en-GB"/>
        </w:rPr>
        <w:t>Variable area flowmeters DK46/47/48/800 available with SIL 2 compliance</w:t>
      </w:r>
    </w:p>
    <w:p w14:paraId="12B18F6C" w14:textId="22B794DB" w:rsidR="00F93464" w:rsidRPr="00F93464" w:rsidRDefault="00F93464" w:rsidP="00281A58">
      <w:pPr>
        <w:pStyle w:val="ListParagraph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F93464">
        <w:rPr>
          <w:rFonts w:ascii="Arial" w:hAnsi="Arial" w:cs="Arial"/>
          <w:bCs/>
          <w:sz w:val="20"/>
          <w:szCs w:val="20"/>
          <w:lang w:val="en-GB"/>
        </w:rPr>
        <w:t xml:space="preserve">First and only SIL 2 glass tube </w:t>
      </w:r>
      <w:proofErr w:type="spellStart"/>
      <w:r w:rsidRPr="00F93464">
        <w:rPr>
          <w:rFonts w:ascii="Arial" w:hAnsi="Arial" w:cs="Arial"/>
          <w:bCs/>
          <w:sz w:val="20"/>
          <w:szCs w:val="20"/>
          <w:lang w:val="en-GB"/>
        </w:rPr>
        <w:t>purgemeters</w:t>
      </w:r>
      <w:proofErr w:type="spellEnd"/>
      <w:r w:rsidRPr="00F93464">
        <w:rPr>
          <w:rFonts w:ascii="Arial" w:hAnsi="Arial" w:cs="Arial"/>
          <w:bCs/>
          <w:sz w:val="20"/>
          <w:szCs w:val="20"/>
          <w:lang w:val="en-GB"/>
        </w:rPr>
        <w:t xml:space="preserve"> on the market</w:t>
      </w:r>
    </w:p>
    <w:p w14:paraId="2B6ECF60" w14:textId="77777777" w:rsidR="00407888" w:rsidRPr="00A10C65" w:rsidRDefault="00407888" w:rsidP="00407888">
      <w:pPr>
        <w:pStyle w:val="ListParagraph"/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4BB2E31C" w14:textId="77777777" w:rsidR="00F9628E" w:rsidRPr="00CD2965" w:rsidRDefault="00F9628E" w:rsidP="0064268E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CD2965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6EABFA7D" w14:textId="74BC14C0" w:rsidR="00F93464" w:rsidRDefault="003C0626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>Duisburg</w:t>
      </w:r>
      <w:r w:rsidR="00D468C0" w:rsidRPr="00BA5C6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6397"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001D9">
        <w:rPr>
          <w:rFonts w:ascii="Arial" w:hAnsi="Arial" w:cs="Arial"/>
          <w:color w:val="auto"/>
          <w:sz w:val="20"/>
          <w:szCs w:val="20"/>
          <w:lang w:val="en-GB"/>
        </w:rPr>
        <w:t>October 15</w:t>
      </w:r>
      <w:r w:rsidR="00BA5C6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276F"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079CB" w:rsidRPr="00BA5C67">
        <w:rPr>
          <w:rFonts w:ascii="Arial" w:hAnsi="Arial" w:cs="Arial"/>
          <w:color w:val="auto"/>
          <w:sz w:val="20"/>
          <w:szCs w:val="20"/>
          <w:lang w:val="en-GB"/>
        </w:rPr>
        <w:t>2020</w:t>
      </w:r>
      <w:r w:rsidR="00B849CB" w:rsidRPr="00BA5C67">
        <w:rPr>
          <w:rFonts w:ascii="Arial" w:hAnsi="Arial" w:cs="Arial"/>
          <w:color w:val="auto"/>
          <w:sz w:val="20"/>
          <w:szCs w:val="20"/>
          <w:lang w:val="en-GB"/>
        </w:rPr>
        <w:t>:</w:t>
      </w:r>
      <w:r w:rsidR="00A10C6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F93464"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The variable area (VA) flowmeters DK46/47/48/800 </w:t>
      </w:r>
      <w:r w:rsidR="00F93464">
        <w:rPr>
          <w:rFonts w:ascii="Arial" w:hAnsi="Arial" w:cs="Arial"/>
          <w:color w:val="auto"/>
          <w:sz w:val="20"/>
          <w:szCs w:val="20"/>
          <w:lang w:val="en-GB"/>
        </w:rPr>
        <w:t xml:space="preserve">with </w:t>
      </w:r>
      <w:r w:rsidR="00F93464"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glass tube are now available with SIL 2 compliance. They are the first and currently the only SIL 2 glass tube </w:t>
      </w:r>
      <w:proofErr w:type="spellStart"/>
      <w:r w:rsidR="00F93464" w:rsidRPr="00F93464">
        <w:rPr>
          <w:rFonts w:ascii="Arial" w:hAnsi="Arial" w:cs="Arial"/>
          <w:color w:val="auto"/>
          <w:sz w:val="20"/>
          <w:szCs w:val="20"/>
          <w:lang w:val="en-GB"/>
        </w:rPr>
        <w:t>purgemeters</w:t>
      </w:r>
      <w:proofErr w:type="spellEnd"/>
      <w:r w:rsidR="00F93464"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 on the market.</w:t>
      </w:r>
    </w:p>
    <w:p w14:paraId="600D4CE6" w14:textId="77777777" w:rsidR="00F93464" w:rsidRPr="00F93464" w:rsidRDefault="00F93464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6B59255" w14:textId="20E24FEB" w:rsidR="00F93464" w:rsidRDefault="00F93464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The SIL option is applicable for devices with stainless steel or brass process connections with </w:t>
      </w:r>
      <w:proofErr w:type="spellStart"/>
      <w:r w:rsidRPr="00F93464">
        <w:rPr>
          <w:rFonts w:ascii="Arial" w:hAnsi="Arial" w:cs="Arial"/>
          <w:color w:val="auto"/>
          <w:sz w:val="20"/>
          <w:szCs w:val="20"/>
          <w:lang w:val="en-GB"/>
        </w:rPr>
        <w:t>bistable</w:t>
      </w:r>
      <w:proofErr w:type="spellEnd"/>
      <w:r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 NAMUR limit switches and junction box. It can be combined with ATEX certifications and also applies to VA flow controllers with individual probability of failures.</w:t>
      </w:r>
    </w:p>
    <w:p w14:paraId="73918131" w14:textId="77777777" w:rsidR="00F93464" w:rsidRPr="00F93464" w:rsidRDefault="00F93464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C6671E9" w14:textId="08F3582D" w:rsidR="00B70C70" w:rsidRDefault="00F93464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Typical applications for the SIL 2 glass tube flowmeters are sample flow monitoring for process analyser systems, gas or liquid supply monitoring for mechanical sealing systems, purging monitoring for measuring systems (e.g. </w:t>
      </w:r>
      <w:proofErr w:type="spellStart"/>
      <w:r w:rsidRPr="00F93464">
        <w:rPr>
          <w:rFonts w:ascii="Arial" w:hAnsi="Arial" w:cs="Arial"/>
          <w:color w:val="auto"/>
          <w:sz w:val="20"/>
          <w:szCs w:val="20"/>
          <w:lang w:val="en-GB"/>
        </w:rPr>
        <w:t>dP</w:t>
      </w:r>
      <w:proofErr w:type="spellEnd"/>
      <w:r w:rsidRPr="00F93464">
        <w:rPr>
          <w:rFonts w:ascii="Arial" w:hAnsi="Arial" w:cs="Arial"/>
          <w:color w:val="auto"/>
          <w:sz w:val="20"/>
          <w:szCs w:val="20"/>
          <w:lang w:val="en-GB"/>
        </w:rPr>
        <w:t xml:space="preserve"> flow measurement), or nitrogen </w:t>
      </w:r>
      <w:proofErr w:type="spellStart"/>
      <w:r w:rsidRPr="00F93464">
        <w:rPr>
          <w:rFonts w:ascii="Arial" w:hAnsi="Arial" w:cs="Arial"/>
          <w:color w:val="auto"/>
          <w:sz w:val="20"/>
          <w:szCs w:val="20"/>
          <w:lang w:val="en-GB"/>
        </w:rPr>
        <w:t>inertisation</w:t>
      </w:r>
      <w:proofErr w:type="spellEnd"/>
      <w:r w:rsidRPr="00F93464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F173839" w14:textId="77777777" w:rsidR="00F93464" w:rsidRDefault="00F93464" w:rsidP="00F9346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1975FE12" w14:textId="77777777" w:rsidR="00BA5C67" w:rsidRPr="00F55501" w:rsidRDefault="00BA5C67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5EA0C3C4" w14:textId="5F240E95" w:rsidR="005B5F3D" w:rsidRDefault="00BA5C67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 w:rsidR="00CD2965"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 w:rsidR="00F55501"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="00F55501" w:rsidRPr="00BA5C67">
        <w:rPr>
          <w:rFonts w:ascii="Arial" w:hAnsi="Arial" w:cs="Arial"/>
          <w:sz w:val="20"/>
          <w:szCs w:val="20"/>
          <w:lang w:val="en-GB"/>
        </w:rPr>
        <w:t xml:space="preserve">Founded in 1921 and headquartered in Duisburg, Germany, KROHNE has over </w:t>
      </w:r>
      <w:r w:rsidR="00A10C65">
        <w:rPr>
          <w:rFonts w:ascii="Arial" w:hAnsi="Arial" w:cs="Arial"/>
          <w:sz w:val="20"/>
          <w:szCs w:val="20"/>
          <w:lang w:val="en-GB"/>
        </w:rPr>
        <w:t>4</w:t>
      </w:r>
      <w:r w:rsidR="00F55501" w:rsidRPr="00BA5C67">
        <w:rPr>
          <w:rFonts w:ascii="Arial" w:hAnsi="Arial" w:cs="Arial"/>
          <w:sz w:val="20"/>
          <w:szCs w:val="20"/>
          <w:lang w:val="en-GB"/>
        </w:rPr>
        <w:t>,</w:t>
      </w:r>
      <w:r w:rsidR="00A10C65">
        <w:rPr>
          <w:rFonts w:ascii="Arial" w:hAnsi="Arial" w:cs="Arial"/>
          <w:sz w:val="20"/>
          <w:szCs w:val="20"/>
          <w:lang w:val="en-GB"/>
        </w:rPr>
        <w:t>0</w:t>
      </w:r>
      <w:r w:rsidR="00F55501" w:rsidRPr="00BA5C67">
        <w:rPr>
          <w:rFonts w:ascii="Arial" w:hAnsi="Arial" w:cs="Arial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58831E21" w14:textId="77777777" w:rsidR="009E3454" w:rsidRPr="00BA5C67" w:rsidRDefault="009E345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3927AF5B" w14:textId="77777777" w:rsidR="00225D13" w:rsidRPr="003849F9" w:rsidRDefault="001D2D0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3849F9">
        <w:rPr>
          <w:rFonts w:ascii="Arial" w:hAnsi="Arial" w:cs="Arial"/>
          <w:b/>
          <w:sz w:val="20"/>
          <w:szCs w:val="20"/>
          <w:lang w:val="en-GB"/>
        </w:rPr>
        <w:t>Picture</w:t>
      </w:r>
      <w:r w:rsidR="008124B1" w:rsidRPr="003849F9">
        <w:rPr>
          <w:rFonts w:ascii="Arial" w:hAnsi="Arial" w:cs="Arial"/>
          <w:b/>
          <w:sz w:val="20"/>
          <w:szCs w:val="20"/>
          <w:lang w:val="en-GB"/>
        </w:rPr>
        <w:t xml:space="preserve"> 1</w:t>
      </w:r>
      <w:r w:rsidR="001110A1" w:rsidRPr="003849F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27F07F5" w14:textId="6A5D2397" w:rsidR="00D53091" w:rsidRPr="003849F9" w:rsidRDefault="00F9346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122B3B97" wp14:editId="1F99BA44">
            <wp:extent cx="1093153" cy="29813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727" cy="300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FC534" w14:textId="415D024C" w:rsidR="001D2D02" w:rsidRDefault="001D2D02" w:rsidP="00B70C70">
      <w:pPr>
        <w:spacing w:line="288" w:lineRule="auto"/>
        <w:ind w:right="537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640BA4">
        <w:rPr>
          <w:rFonts w:ascii="Arial" w:hAnsi="Arial" w:cs="Arial"/>
          <w:b/>
          <w:sz w:val="20"/>
          <w:szCs w:val="20"/>
          <w:lang w:val="en-GB"/>
        </w:rPr>
        <w:t>Caption</w:t>
      </w:r>
      <w:r w:rsidR="005B4021" w:rsidRPr="00640BA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F93464" w:rsidRPr="00F93464">
        <w:rPr>
          <w:rFonts w:ascii="Arial" w:hAnsi="Arial" w:cs="Arial"/>
          <w:color w:val="auto"/>
          <w:sz w:val="20"/>
          <w:szCs w:val="20"/>
          <w:lang w:val="en-GB"/>
        </w:rPr>
        <w:t>DK46/47/48/800 glass tube variable area flowmeters are now available with SIL 2 compliance</w:t>
      </w:r>
    </w:p>
    <w:p w14:paraId="085793E7" w14:textId="77777777" w:rsidR="00B70C70" w:rsidRPr="00640BA4" w:rsidRDefault="00B70C70" w:rsidP="00B70C70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510E811E" w14:textId="77777777" w:rsidR="00BF392D" w:rsidRPr="001D2D02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lastRenderedPageBreak/>
        <w:t>Issued for the KROHNE Group by:</w:t>
      </w:r>
    </w:p>
    <w:p w14:paraId="347C40AE" w14:textId="77777777" w:rsidR="00BF392D" w:rsidRPr="001B05D1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1DCA1274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6C32AB4E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6EE2ADE5" w14:textId="77777777" w:rsidR="00BF392D" w:rsidRPr="00477DFB" w:rsidRDefault="006001D9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BF392D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09360D07" w14:textId="77777777" w:rsidR="00BF392D" w:rsidRPr="00477DFB" w:rsidRDefault="00BF392D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799E69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</w:t>
      </w:r>
      <w:proofErr w:type="spellStart"/>
      <w:r w:rsidRPr="00477DFB">
        <w:rPr>
          <w:rFonts w:ascii="Arial" w:hAnsi="Arial" w:cs="Arial"/>
          <w:sz w:val="20"/>
          <w:szCs w:val="20"/>
        </w:rPr>
        <w:t>contact</w:t>
      </w:r>
      <w:proofErr w:type="spellEnd"/>
      <w:r w:rsidRPr="00477DFB">
        <w:rPr>
          <w:rFonts w:ascii="Arial" w:hAnsi="Arial" w:cs="Arial"/>
          <w:sz w:val="20"/>
          <w:szCs w:val="20"/>
        </w:rPr>
        <w:t xml:space="preserve"> KROHNE Group and KROHNE Messtechnik GmbH: </w:t>
      </w:r>
    </w:p>
    <w:p w14:paraId="4D3421E8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640592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44C3D574" w14:textId="77777777" w:rsidR="00BF392D" w:rsidRPr="008A31A5" w:rsidRDefault="006001D9" w:rsidP="00BF392D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BF392D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6AF15D2D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E0017" w14:textId="77777777" w:rsidR="00CD3937" w:rsidRDefault="00CD3937">
      <w:r>
        <w:separator/>
      </w:r>
    </w:p>
  </w:endnote>
  <w:endnote w:type="continuationSeparator" w:id="0">
    <w:p w14:paraId="735E0F11" w14:textId="77777777" w:rsidR="00CD3937" w:rsidRDefault="00CD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56F6737C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51D1BF97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76AFF2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36C39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>/</w:t>
          </w:r>
          <w:fldSimple w:instr=" NUMPAGES ">
            <w:r w:rsidR="00036C39">
              <w:rPr>
                <w:noProof/>
              </w:rPr>
              <w:t>2</w:t>
            </w:r>
          </w:fldSimple>
        </w:p>
      </w:tc>
    </w:tr>
  </w:tbl>
  <w:p w14:paraId="47B94060" w14:textId="77777777" w:rsidR="00D468C0" w:rsidRDefault="00D46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8A183" w14:textId="77777777" w:rsidR="00CD3937" w:rsidRDefault="00CD3937">
      <w:r>
        <w:separator/>
      </w:r>
    </w:p>
  </w:footnote>
  <w:footnote w:type="continuationSeparator" w:id="0">
    <w:p w14:paraId="3BE1FF0A" w14:textId="77777777" w:rsidR="00CD3937" w:rsidRDefault="00CD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D85C" w14:textId="77777777" w:rsidR="00D468C0" w:rsidRDefault="00D468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B97D6C" wp14:editId="490D69AE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C2310" wp14:editId="5AF9D1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5374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C23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3CD5374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3594"/>
    <w:rsid w:val="00034363"/>
    <w:rsid w:val="00034E2B"/>
    <w:rsid w:val="00036C39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0929"/>
    <w:rsid w:val="000914C3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6D86"/>
    <w:rsid w:val="00137E90"/>
    <w:rsid w:val="0014124C"/>
    <w:rsid w:val="00142864"/>
    <w:rsid w:val="00143A0E"/>
    <w:rsid w:val="00143B37"/>
    <w:rsid w:val="00145B25"/>
    <w:rsid w:val="00147253"/>
    <w:rsid w:val="00151C05"/>
    <w:rsid w:val="00151F82"/>
    <w:rsid w:val="00153170"/>
    <w:rsid w:val="00154EAC"/>
    <w:rsid w:val="00155F55"/>
    <w:rsid w:val="00155F62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671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15D"/>
    <w:rsid w:val="001907BA"/>
    <w:rsid w:val="00190A2C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2D02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67F2B"/>
    <w:rsid w:val="00270A0C"/>
    <w:rsid w:val="0027198F"/>
    <w:rsid w:val="00275176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27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301B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55F"/>
    <w:rsid w:val="00346DBA"/>
    <w:rsid w:val="003524D6"/>
    <w:rsid w:val="00352C54"/>
    <w:rsid w:val="0035574E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1FEE"/>
    <w:rsid w:val="003738ED"/>
    <w:rsid w:val="003765CF"/>
    <w:rsid w:val="0037737D"/>
    <w:rsid w:val="003840E6"/>
    <w:rsid w:val="003849F9"/>
    <w:rsid w:val="003858AE"/>
    <w:rsid w:val="003859E8"/>
    <w:rsid w:val="00385A8A"/>
    <w:rsid w:val="00385D86"/>
    <w:rsid w:val="00386290"/>
    <w:rsid w:val="00386338"/>
    <w:rsid w:val="003902B6"/>
    <w:rsid w:val="0039064B"/>
    <w:rsid w:val="00390AAD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07888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3A03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B9C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5F3D"/>
    <w:rsid w:val="005C0938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1D9"/>
    <w:rsid w:val="00600525"/>
    <w:rsid w:val="00600A50"/>
    <w:rsid w:val="00601AA9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27"/>
    <w:rsid w:val="00640BA4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3B65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349"/>
    <w:rsid w:val="006D2B5D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114"/>
    <w:rsid w:val="0074472C"/>
    <w:rsid w:val="00744951"/>
    <w:rsid w:val="00746833"/>
    <w:rsid w:val="007503EF"/>
    <w:rsid w:val="0075055D"/>
    <w:rsid w:val="00751AA5"/>
    <w:rsid w:val="00753205"/>
    <w:rsid w:val="00754032"/>
    <w:rsid w:val="00757B1B"/>
    <w:rsid w:val="00762E68"/>
    <w:rsid w:val="00763880"/>
    <w:rsid w:val="00767BE1"/>
    <w:rsid w:val="007700AB"/>
    <w:rsid w:val="007701B2"/>
    <w:rsid w:val="00771353"/>
    <w:rsid w:val="00772C95"/>
    <w:rsid w:val="00772CCC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05F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3E2C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1A77"/>
    <w:rsid w:val="008A253E"/>
    <w:rsid w:val="008A31A5"/>
    <w:rsid w:val="008A5060"/>
    <w:rsid w:val="008A5EA6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29C"/>
    <w:rsid w:val="008E6F44"/>
    <w:rsid w:val="008F4B03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45F3D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679"/>
    <w:rsid w:val="00A02ABC"/>
    <w:rsid w:val="00A04C8F"/>
    <w:rsid w:val="00A0529C"/>
    <w:rsid w:val="00A060E5"/>
    <w:rsid w:val="00A06443"/>
    <w:rsid w:val="00A105AC"/>
    <w:rsid w:val="00A10C65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271B9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A51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C7329"/>
    <w:rsid w:val="00AD30D0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AF4121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070C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41AA9"/>
    <w:rsid w:val="00B41CEC"/>
    <w:rsid w:val="00B4241D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0C70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CD4"/>
    <w:rsid w:val="00BA0F3B"/>
    <w:rsid w:val="00BA1615"/>
    <w:rsid w:val="00BA263A"/>
    <w:rsid w:val="00BA30DF"/>
    <w:rsid w:val="00BA542F"/>
    <w:rsid w:val="00BA5C67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E0293"/>
    <w:rsid w:val="00BE04ED"/>
    <w:rsid w:val="00BE1F60"/>
    <w:rsid w:val="00BE2972"/>
    <w:rsid w:val="00BE5458"/>
    <w:rsid w:val="00BF0AD3"/>
    <w:rsid w:val="00BF2508"/>
    <w:rsid w:val="00BF2A7D"/>
    <w:rsid w:val="00BF3761"/>
    <w:rsid w:val="00BF392D"/>
    <w:rsid w:val="00BF4965"/>
    <w:rsid w:val="00C00DD7"/>
    <w:rsid w:val="00C02042"/>
    <w:rsid w:val="00C02691"/>
    <w:rsid w:val="00C04595"/>
    <w:rsid w:val="00C04BF1"/>
    <w:rsid w:val="00C04CA8"/>
    <w:rsid w:val="00C0615A"/>
    <w:rsid w:val="00C06CDC"/>
    <w:rsid w:val="00C104A4"/>
    <w:rsid w:val="00C10D79"/>
    <w:rsid w:val="00C11F5F"/>
    <w:rsid w:val="00C13945"/>
    <w:rsid w:val="00C15711"/>
    <w:rsid w:val="00C16B25"/>
    <w:rsid w:val="00C17B03"/>
    <w:rsid w:val="00C22557"/>
    <w:rsid w:val="00C26825"/>
    <w:rsid w:val="00C26896"/>
    <w:rsid w:val="00C26F48"/>
    <w:rsid w:val="00C300E0"/>
    <w:rsid w:val="00C30852"/>
    <w:rsid w:val="00C30DC6"/>
    <w:rsid w:val="00C32E78"/>
    <w:rsid w:val="00C3308A"/>
    <w:rsid w:val="00C40DB0"/>
    <w:rsid w:val="00C448C7"/>
    <w:rsid w:val="00C471FE"/>
    <w:rsid w:val="00C47B69"/>
    <w:rsid w:val="00C517B1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041F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2E65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D06D2"/>
    <w:rsid w:val="00CD0FD3"/>
    <w:rsid w:val="00CD2965"/>
    <w:rsid w:val="00CD3937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0347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497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4F5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1D99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496C"/>
    <w:rsid w:val="00F256A1"/>
    <w:rsid w:val="00F25D5A"/>
    <w:rsid w:val="00F26459"/>
    <w:rsid w:val="00F272E8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5501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2B3E"/>
    <w:rsid w:val="00F73A02"/>
    <w:rsid w:val="00F74225"/>
    <w:rsid w:val="00F75310"/>
    <w:rsid w:val="00F75A12"/>
    <w:rsid w:val="00F7659F"/>
    <w:rsid w:val="00F76DE7"/>
    <w:rsid w:val="00F76ECE"/>
    <w:rsid w:val="00F83422"/>
    <w:rsid w:val="00F84FE2"/>
    <w:rsid w:val="00F85066"/>
    <w:rsid w:val="00F85EE0"/>
    <w:rsid w:val="00F906EA"/>
    <w:rsid w:val="00F93034"/>
    <w:rsid w:val="00F9346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C75AD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E2BE94"/>
  <w15:docId w15:val="{4AC0BBE2-C326-430F-AF4C-7908CDEE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Heading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Footer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4C7BDE"/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CommentReference">
    <w:name w:val="annotation reference"/>
    <w:semiHidden/>
    <w:rsid w:val="008E454A"/>
    <w:rPr>
      <w:sz w:val="16"/>
      <w:szCs w:val="16"/>
    </w:rPr>
  </w:style>
  <w:style w:type="paragraph" w:styleId="CommentText">
    <w:name w:val="annotation text"/>
    <w:basedOn w:val="Normal"/>
    <w:semiHidden/>
    <w:rsid w:val="008E4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54A"/>
    <w:rPr>
      <w:b/>
      <w:bCs/>
    </w:rPr>
  </w:style>
  <w:style w:type="paragraph" w:styleId="NormalWeb">
    <w:name w:val="Normal (Web)"/>
    <w:basedOn w:val="Normal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sion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E976F7"/>
    <w:pPr>
      <w:ind w:left="720"/>
      <w:contextualSpacing/>
    </w:pPr>
  </w:style>
  <w:style w:type="character" w:styleId="FollowedHyperlink">
    <w:name w:val="FollowedHyperlink"/>
    <w:basedOn w:val="DefaultParagraphFont"/>
    <w:rsid w:val="00CB061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2C9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3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45064-DD9B-45D5-A2D9-AA2F9CFD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262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1914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2019-12-11T14:23:00Z</cp:lastPrinted>
  <dcterms:created xsi:type="dcterms:W3CDTF">2020-08-04T14:16:00Z</dcterms:created>
  <dcterms:modified xsi:type="dcterms:W3CDTF">2020-10-13T15:02:00Z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