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2EE84" w14:textId="5AE5CCC1" w:rsidR="0032434C" w:rsidRDefault="00481222" w:rsidP="0032434C">
      <w:pPr>
        <w:adjustRightInd w:val="0"/>
        <w:spacing w:line="288" w:lineRule="auto"/>
        <w:ind w:right="495"/>
        <w:jc w:val="both"/>
        <w:rPr>
          <w:rFonts w:ascii="Arial" w:hAnsi="Arial" w:cs="Arial"/>
          <w:b/>
          <w:color w:val="auto"/>
          <w:sz w:val="28"/>
          <w:szCs w:val="32"/>
          <w:lang w:val="fr-FR"/>
        </w:rPr>
      </w:pPr>
      <w:r w:rsidRPr="00481222">
        <w:rPr>
          <w:rFonts w:ascii="Arial" w:hAnsi="Arial" w:cs="Arial"/>
          <w:b/>
          <w:color w:val="auto"/>
          <w:sz w:val="28"/>
          <w:szCs w:val="32"/>
          <w:lang w:val="fr-FR"/>
        </w:rPr>
        <w:t>Option SIL 2 pour appareils DK en verre avec détecteur de seuil NAMUR</w:t>
      </w:r>
    </w:p>
    <w:p w14:paraId="1974F52E" w14:textId="77777777" w:rsidR="005C1E9C" w:rsidRPr="005C1E9C" w:rsidRDefault="005C1E9C" w:rsidP="005C1E9C">
      <w:pPr>
        <w:pStyle w:val="ListParagraph"/>
        <w:adjustRightInd w:val="0"/>
        <w:spacing w:line="288" w:lineRule="auto"/>
        <w:ind w:right="495"/>
        <w:jc w:val="both"/>
        <w:rPr>
          <w:rFonts w:ascii="Arial" w:hAnsi="Arial" w:cs="Arial"/>
          <w:color w:val="auto"/>
          <w:sz w:val="20"/>
          <w:szCs w:val="20"/>
          <w:lang w:val="fr-FR"/>
        </w:rPr>
      </w:pPr>
    </w:p>
    <w:p w14:paraId="51B40D03" w14:textId="77777777" w:rsidR="00481222" w:rsidRPr="00481222" w:rsidRDefault="00481222" w:rsidP="00481222">
      <w:pPr>
        <w:pStyle w:val="ListParagraph"/>
        <w:numPr>
          <w:ilvl w:val="0"/>
          <w:numId w:val="23"/>
        </w:numPr>
        <w:adjustRightInd w:val="0"/>
        <w:spacing w:line="288" w:lineRule="auto"/>
        <w:ind w:right="495"/>
        <w:jc w:val="both"/>
        <w:rPr>
          <w:rFonts w:ascii="Arial" w:hAnsi="Arial" w:cs="Arial"/>
          <w:color w:val="auto"/>
          <w:sz w:val="20"/>
          <w:szCs w:val="20"/>
          <w:lang w:val="fr-FR"/>
        </w:rPr>
      </w:pPr>
      <w:r w:rsidRPr="00481222">
        <w:rPr>
          <w:rFonts w:ascii="Arial" w:hAnsi="Arial" w:cs="Arial"/>
          <w:color w:val="auto"/>
          <w:sz w:val="20"/>
          <w:szCs w:val="20"/>
          <w:lang w:val="fr-FR"/>
        </w:rPr>
        <w:t>Débitmètres à section variable DK46/47/48/800, conformes SIL 2</w:t>
      </w:r>
    </w:p>
    <w:p w14:paraId="21097ADC" w14:textId="0363FCCB" w:rsidR="00481222" w:rsidRPr="00DF5F87" w:rsidRDefault="00481222" w:rsidP="00481222">
      <w:pPr>
        <w:pStyle w:val="ListParagraph"/>
        <w:numPr>
          <w:ilvl w:val="0"/>
          <w:numId w:val="23"/>
        </w:numPr>
        <w:adjustRightInd w:val="0"/>
        <w:spacing w:line="288" w:lineRule="auto"/>
        <w:ind w:right="495"/>
        <w:jc w:val="both"/>
        <w:rPr>
          <w:rFonts w:ascii="Arial" w:hAnsi="Arial" w:cs="Arial"/>
          <w:color w:val="auto"/>
          <w:sz w:val="20"/>
          <w:szCs w:val="20"/>
          <w:lang w:val="fr-FR"/>
        </w:rPr>
      </w:pPr>
      <w:r w:rsidRPr="00481222">
        <w:rPr>
          <w:rFonts w:ascii="Arial" w:hAnsi="Arial" w:cs="Arial"/>
          <w:color w:val="auto"/>
          <w:sz w:val="20"/>
          <w:szCs w:val="20"/>
          <w:lang w:val="fr-FR"/>
        </w:rPr>
        <w:t>Premiers et seuls débitmètres de purge à tube en verre SIL 2 du marché</w:t>
      </w:r>
    </w:p>
    <w:p w14:paraId="761ABC19" w14:textId="77777777" w:rsidR="005C1E9C" w:rsidRPr="00E52932" w:rsidRDefault="005C1E9C" w:rsidP="00E52932">
      <w:pPr>
        <w:adjustRightInd w:val="0"/>
        <w:spacing w:line="288" w:lineRule="auto"/>
        <w:ind w:right="495"/>
        <w:jc w:val="both"/>
        <w:rPr>
          <w:rFonts w:ascii="Arial" w:hAnsi="Arial" w:cs="Arial"/>
          <w:color w:val="auto"/>
          <w:sz w:val="20"/>
          <w:szCs w:val="20"/>
          <w:lang w:val="fr-FR"/>
        </w:rPr>
      </w:pPr>
    </w:p>
    <w:p w14:paraId="34E453C5" w14:textId="2B4D5289" w:rsidR="00481222" w:rsidRDefault="00481222" w:rsidP="00481222">
      <w:pPr>
        <w:adjustRightInd w:val="0"/>
        <w:spacing w:line="288" w:lineRule="auto"/>
        <w:ind w:right="495"/>
        <w:jc w:val="both"/>
        <w:rPr>
          <w:rFonts w:ascii="Arial" w:hAnsi="Arial" w:cs="Arial"/>
          <w:color w:val="auto"/>
          <w:sz w:val="20"/>
          <w:szCs w:val="20"/>
          <w:lang w:val="fr-FR"/>
        </w:rPr>
      </w:pPr>
      <w:r w:rsidRPr="00481222">
        <w:rPr>
          <w:rFonts w:ascii="Arial" w:hAnsi="Arial" w:cs="Arial"/>
          <w:color w:val="auto"/>
          <w:sz w:val="20"/>
          <w:szCs w:val="20"/>
          <w:lang w:val="fr-FR"/>
        </w:rPr>
        <w:t>Les débitmètres à section variable DK46/47/48/800 à tube en verre sont désormais SIL 2. Il s'agit des premiers et seuls débitmètres de purge à tube en verre SIL 2 sur le marché.</w:t>
      </w:r>
    </w:p>
    <w:p w14:paraId="50642397" w14:textId="77777777" w:rsidR="00481222" w:rsidRPr="00481222" w:rsidRDefault="00481222" w:rsidP="00481222">
      <w:pPr>
        <w:adjustRightInd w:val="0"/>
        <w:spacing w:line="288" w:lineRule="auto"/>
        <w:ind w:right="495"/>
        <w:jc w:val="both"/>
        <w:rPr>
          <w:rFonts w:ascii="Arial" w:hAnsi="Arial" w:cs="Arial"/>
          <w:color w:val="auto"/>
          <w:sz w:val="20"/>
          <w:szCs w:val="20"/>
          <w:lang w:val="fr-FR"/>
        </w:rPr>
      </w:pPr>
    </w:p>
    <w:p w14:paraId="0AE26FF4" w14:textId="77777777" w:rsidR="00481222" w:rsidRDefault="00481222" w:rsidP="00481222">
      <w:pPr>
        <w:adjustRightInd w:val="0"/>
        <w:spacing w:line="288" w:lineRule="auto"/>
        <w:ind w:right="495"/>
        <w:jc w:val="both"/>
        <w:rPr>
          <w:rFonts w:ascii="Arial" w:hAnsi="Arial" w:cs="Arial"/>
          <w:color w:val="auto"/>
          <w:sz w:val="20"/>
          <w:szCs w:val="20"/>
          <w:lang w:val="fr-FR"/>
        </w:rPr>
      </w:pPr>
      <w:r w:rsidRPr="00481222">
        <w:rPr>
          <w:rFonts w:ascii="Arial" w:hAnsi="Arial" w:cs="Arial"/>
          <w:color w:val="auto"/>
          <w:sz w:val="20"/>
          <w:szCs w:val="20"/>
          <w:lang w:val="fr-FR"/>
        </w:rPr>
        <w:t>L'option SIL est applicable pour les appareils à raccords process en acier inox ou laiton, avec détecteurs de seuil et boîtier de raccordement NAMUR bistables. Elle peut être combinée avec les certifications ATEX et s'applique également aux contrôleurs de débit à section variable présentant une défaillance probable individuelle.</w:t>
      </w:r>
    </w:p>
    <w:p w14:paraId="5768ED70" w14:textId="77777777" w:rsidR="00481222" w:rsidRDefault="00481222" w:rsidP="00481222">
      <w:pPr>
        <w:adjustRightInd w:val="0"/>
        <w:spacing w:line="288" w:lineRule="auto"/>
        <w:ind w:right="495"/>
        <w:jc w:val="both"/>
        <w:rPr>
          <w:rFonts w:ascii="Arial" w:hAnsi="Arial" w:cs="Arial"/>
          <w:color w:val="auto"/>
          <w:sz w:val="20"/>
          <w:szCs w:val="20"/>
          <w:lang w:val="fr-FR"/>
        </w:rPr>
      </w:pPr>
    </w:p>
    <w:p w14:paraId="18646EDA" w14:textId="2BEDA894" w:rsidR="00542F8D" w:rsidRDefault="00481222" w:rsidP="00481222">
      <w:pPr>
        <w:adjustRightInd w:val="0"/>
        <w:spacing w:line="288" w:lineRule="auto"/>
        <w:ind w:right="495"/>
        <w:jc w:val="both"/>
        <w:rPr>
          <w:rFonts w:ascii="Arial" w:hAnsi="Arial" w:cs="Arial"/>
          <w:color w:val="auto"/>
          <w:sz w:val="20"/>
          <w:szCs w:val="20"/>
          <w:lang w:val="fr-FR"/>
        </w:rPr>
      </w:pPr>
      <w:r w:rsidRPr="00481222">
        <w:rPr>
          <w:rFonts w:ascii="Arial" w:hAnsi="Arial" w:cs="Arial"/>
          <w:color w:val="auto"/>
          <w:sz w:val="20"/>
          <w:szCs w:val="20"/>
          <w:lang w:val="fr-FR"/>
        </w:rPr>
        <w:t>Les applications types pour les débitmètres à tube en verre SIL 2 sont la surveillance de débit d'échantillonnage pour les systèmes d'analyseurs de process, la surveillance d'alimentation en gaz ou en liquide pour les systèmes d'étanchéité mécaniques, la surveillance de purge pour les systèmes de mesure (ex : mesure de débit de pression différentielle) ou l'inertage à l'azote.</w:t>
      </w:r>
    </w:p>
    <w:p w14:paraId="4B997627" w14:textId="77777777" w:rsidR="009C573F" w:rsidRDefault="009C573F" w:rsidP="009C573F">
      <w:pPr>
        <w:adjustRightInd w:val="0"/>
        <w:spacing w:line="288" w:lineRule="auto"/>
        <w:ind w:right="495"/>
        <w:jc w:val="both"/>
        <w:rPr>
          <w:rFonts w:ascii="Arial" w:hAnsi="Arial" w:cs="Arial"/>
          <w:color w:val="auto"/>
          <w:sz w:val="20"/>
          <w:szCs w:val="20"/>
          <w:lang w:val="fr-FR"/>
        </w:rPr>
      </w:pPr>
    </w:p>
    <w:p w14:paraId="0E1DD5D5" w14:textId="6B3DB81B" w:rsidR="0032434C"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xml:space="preserve">: </w:t>
      </w:r>
      <w:r w:rsidR="00DF5F87" w:rsidRPr="00DF5F87">
        <w:rPr>
          <w:rFonts w:ascii="Arial" w:hAnsi="Arial" w:cs="Arial"/>
          <w:color w:val="auto"/>
          <w:sz w:val="20"/>
          <w:szCs w:val="20"/>
          <w:lang w:val="fr-FR"/>
        </w:rPr>
        <w:t xml:space="preserve">KROHNE est un fabricant et fournisseur mondial d'instrumentation de process, de solutions de mesure et de services dans de nombreuses industries. Fondée en 1921 et basée à Duisbourg, Allemagne, l'entreprise KROHNE dispose de plus de </w:t>
      </w:r>
      <w:r w:rsidR="00A44337">
        <w:rPr>
          <w:rFonts w:ascii="Arial" w:hAnsi="Arial" w:cs="Arial"/>
          <w:color w:val="auto"/>
          <w:sz w:val="20"/>
          <w:szCs w:val="20"/>
          <w:lang w:val="fr-FR"/>
        </w:rPr>
        <w:t>4 0</w:t>
      </w:r>
      <w:r w:rsidR="00DF5F87" w:rsidRPr="00DF5F87">
        <w:rPr>
          <w:rFonts w:ascii="Arial" w:hAnsi="Arial" w:cs="Arial"/>
          <w:color w:val="auto"/>
          <w:sz w:val="20"/>
          <w:szCs w:val="20"/>
          <w:lang w:val="fr-FR"/>
        </w:rPr>
        <w:t>00 employés et dispose de connaissances approfondies des applications et de contacts locaux dans le cadre de projets d'instrumentation dans plus de 100 pays. KROHNE est synonyme d'innovation et fabricant de produits de haute qualité, et est l'un des leaders du marché dans l'industrie de process.</w:t>
      </w:r>
    </w:p>
    <w:p w14:paraId="29A0F358" w14:textId="77777777" w:rsidR="00DF5F87" w:rsidRDefault="00DF5F87" w:rsidP="00581C8F">
      <w:pPr>
        <w:adjustRightInd w:val="0"/>
        <w:spacing w:line="288" w:lineRule="auto"/>
        <w:ind w:right="495"/>
        <w:jc w:val="both"/>
        <w:rPr>
          <w:rFonts w:ascii="Arial" w:hAnsi="Arial" w:cs="Arial"/>
          <w:color w:val="auto"/>
          <w:sz w:val="20"/>
          <w:szCs w:val="20"/>
          <w:lang w:val="fr-FR"/>
        </w:rPr>
      </w:pPr>
    </w:p>
    <w:p w14:paraId="1EA43BD5" w14:textId="0958B8BB" w:rsidR="00DF5F87" w:rsidRPr="00DF5F87" w:rsidRDefault="00481222" w:rsidP="00DF5F87">
      <w:pPr>
        <w:adjustRightInd w:val="0"/>
        <w:spacing w:line="288" w:lineRule="auto"/>
        <w:ind w:right="495"/>
        <w:rPr>
          <w:rFonts w:ascii="Arial" w:hAnsi="Arial" w:cs="Arial"/>
          <w:color w:val="auto"/>
          <w:sz w:val="20"/>
          <w:szCs w:val="20"/>
          <w:lang w:val="fr-FR"/>
        </w:rPr>
      </w:pPr>
      <w:r>
        <w:rPr>
          <w:rFonts w:ascii="Arial" w:hAnsi="Arial" w:cs="Arial"/>
          <w:noProof/>
          <w:color w:val="auto"/>
          <w:sz w:val="20"/>
          <w:szCs w:val="20"/>
          <w:lang w:val="fr-FR"/>
        </w:rPr>
        <w:drawing>
          <wp:inline distT="0" distB="0" distL="0" distR="0" wp14:anchorId="2704459E" wp14:editId="15899DF0">
            <wp:extent cx="2066925" cy="1503781"/>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0249" cy="1513475"/>
                    </a:xfrm>
                    <a:prstGeom prst="rect">
                      <a:avLst/>
                    </a:prstGeom>
                    <a:noFill/>
                    <a:ln>
                      <a:noFill/>
                    </a:ln>
                  </pic:spPr>
                </pic:pic>
              </a:graphicData>
            </a:graphic>
          </wp:inline>
        </w:drawing>
      </w:r>
    </w:p>
    <w:p w14:paraId="7982D557" w14:textId="67725E6C" w:rsidR="00542F8D" w:rsidRDefault="00481222" w:rsidP="00A67269">
      <w:pPr>
        <w:spacing w:line="288" w:lineRule="auto"/>
        <w:rPr>
          <w:rFonts w:ascii="Arial" w:hAnsi="Arial" w:cs="Arial"/>
          <w:color w:val="auto"/>
          <w:sz w:val="20"/>
          <w:szCs w:val="20"/>
          <w:lang w:val="fr-FR"/>
        </w:rPr>
      </w:pPr>
      <w:r w:rsidRPr="00481222">
        <w:rPr>
          <w:rFonts w:ascii="Arial" w:hAnsi="Arial" w:cs="Arial"/>
          <w:color w:val="auto"/>
          <w:sz w:val="20"/>
          <w:szCs w:val="20"/>
          <w:lang w:val="fr-FR"/>
        </w:rPr>
        <w:t>Les débitmètres à section variable DK46/47/48/800 à tube en verre sont désormais conformes SIL 2</w:t>
      </w:r>
    </w:p>
    <w:p w14:paraId="299D4315" w14:textId="77777777" w:rsidR="00481222" w:rsidRDefault="00481222" w:rsidP="00A67269">
      <w:pPr>
        <w:spacing w:line="288" w:lineRule="auto"/>
        <w:rPr>
          <w:rFonts w:ascii="Arial" w:hAnsi="Arial" w:cs="Arial"/>
          <w:bCs/>
          <w:sz w:val="20"/>
          <w:szCs w:val="20"/>
          <w:lang w:val="fr-FR"/>
        </w:rPr>
      </w:pPr>
    </w:p>
    <w:p w14:paraId="7C5FFCAC" w14:textId="7E6D3235"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14:paraId="096D5922" w14:textId="77777777"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14:paraId="43013090" w14:textId="46CBCDAC"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Tel.:+33 4 75 05 44 0</w:t>
      </w:r>
      <w:r w:rsidR="004844C6">
        <w:rPr>
          <w:rFonts w:ascii="Arial" w:hAnsi="Arial" w:cs="Arial"/>
          <w:sz w:val="20"/>
          <w:szCs w:val="20"/>
          <w:lang w:val="fr-FR"/>
        </w:rPr>
        <w:t>2</w:t>
      </w:r>
      <w:r w:rsidRPr="00C02D33">
        <w:rPr>
          <w:rFonts w:ascii="Arial" w:hAnsi="Arial" w:cs="Arial"/>
          <w:sz w:val="20"/>
          <w:szCs w:val="20"/>
          <w:lang w:val="fr-FR"/>
        </w:rPr>
        <w:t xml:space="preserve"> </w:t>
      </w:r>
    </w:p>
    <w:p w14:paraId="1FB0DB88" w14:textId="139E192D" w:rsidR="00A67269"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14:paraId="33389715" w14:textId="245AE6D0" w:rsidR="004844C6" w:rsidRPr="00C02D33" w:rsidRDefault="00481222" w:rsidP="00A67269">
      <w:pPr>
        <w:spacing w:line="288" w:lineRule="auto"/>
        <w:rPr>
          <w:rFonts w:ascii="Arial" w:hAnsi="Arial" w:cs="Arial"/>
          <w:sz w:val="20"/>
          <w:szCs w:val="20"/>
          <w:lang w:val="fr-FR"/>
        </w:rPr>
      </w:pPr>
      <w:hyperlink r:id="rId9" w:history="1">
        <w:r w:rsidR="004844C6" w:rsidRPr="005F5743">
          <w:rPr>
            <w:rStyle w:val="Hyperlink"/>
            <w:rFonts w:ascii="Arial" w:hAnsi="Arial" w:cs="Arial"/>
            <w:sz w:val="20"/>
            <w:szCs w:val="20"/>
            <w:lang w:val="fr-FR"/>
          </w:rPr>
          <w:t>a.chevallier@krohne.com</w:t>
        </w:r>
      </w:hyperlink>
      <w:r w:rsidR="004844C6">
        <w:rPr>
          <w:rFonts w:ascii="Arial" w:hAnsi="Arial" w:cs="Arial"/>
          <w:sz w:val="20"/>
          <w:szCs w:val="20"/>
          <w:lang w:val="fr-FR"/>
        </w:rPr>
        <w:t xml:space="preserve"> </w:t>
      </w:r>
    </w:p>
    <w:p w14:paraId="3A2E4A53" w14:textId="77777777" w:rsidR="00FC1EBD" w:rsidRPr="00A618E7" w:rsidRDefault="00481222" w:rsidP="00F8271A">
      <w:pPr>
        <w:spacing w:line="288" w:lineRule="auto"/>
        <w:rPr>
          <w:szCs w:val="20"/>
          <w:lang w:val="fr-FR"/>
        </w:rPr>
      </w:pPr>
      <w:hyperlink r:id="rId10"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885E1" w14:textId="77777777" w:rsidR="005F7DA6" w:rsidRDefault="005F7DA6">
      <w:r>
        <w:separator/>
      </w:r>
    </w:p>
  </w:endnote>
  <w:endnote w:type="continuationSeparator" w:id="0">
    <w:p w14:paraId="5B6CB3FD" w14:textId="77777777"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36E07B75" w14:textId="77777777" w:rsidTr="00545162">
      <w:trPr>
        <w:trHeight w:val="567"/>
      </w:trPr>
      <w:tc>
        <w:tcPr>
          <w:tcW w:w="7200" w:type="dxa"/>
          <w:shd w:val="clear" w:color="auto" w:fill="auto"/>
          <w:tcMar>
            <w:top w:w="113" w:type="dxa"/>
            <w:left w:w="0" w:type="dxa"/>
            <w:right w:w="0" w:type="dxa"/>
          </w:tcMar>
        </w:tcPr>
        <w:p w14:paraId="1D53A0A7"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2C46E589"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83C1D">
            <w:rPr>
              <w:noProof/>
            </w:rPr>
            <w:t>2</w:t>
          </w:r>
          <w:r>
            <w:fldChar w:fldCharType="end"/>
          </w:r>
          <w:r>
            <w:rPr>
              <w:rStyle w:val="PageNumber"/>
              <w:rFonts w:cs="Arial"/>
              <w:sz w:val="16"/>
              <w:szCs w:val="16"/>
            </w:rPr>
            <w:t>/</w:t>
          </w:r>
          <w:r w:rsidR="00481222">
            <w:fldChar w:fldCharType="begin"/>
          </w:r>
          <w:r w:rsidR="00481222">
            <w:instrText xml:space="preserve"> NUMPAGES </w:instrText>
          </w:r>
          <w:r w:rsidR="00481222">
            <w:fldChar w:fldCharType="separate"/>
          </w:r>
          <w:r w:rsidR="00D83C1D">
            <w:rPr>
              <w:noProof/>
            </w:rPr>
            <w:t>2</w:t>
          </w:r>
          <w:r w:rsidR="00481222">
            <w:rPr>
              <w:noProof/>
            </w:rPr>
            <w:fldChar w:fldCharType="end"/>
          </w:r>
        </w:p>
      </w:tc>
    </w:tr>
  </w:tbl>
  <w:p w14:paraId="5CED044E" w14:textId="77777777" w:rsidR="00E31D6C" w:rsidRDefault="00E31D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BCB4D" w14:textId="77777777" w:rsidR="005F7DA6" w:rsidRDefault="005F7DA6">
      <w:r>
        <w:separator/>
      </w:r>
    </w:p>
  </w:footnote>
  <w:footnote w:type="continuationSeparator" w:id="0">
    <w:p w14:paraId="1C420115" w14:textId="77777777"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98561" w14:textId="77777777" w:rsidR="00E31D6C" w:rsidRDefault="00E31D6C">
    <w:pPr>
      <w:pStyle w:val="Header"/>
    </w:pPr>
    <w:r>
      <w:rPr>
        <w:noProof/>
      </w:rPr>
      <w:drawing>
        <wp:anchor distT="0" distB="0" distL="114300" distR="114300" simplePos="0" relativeHeight="251658240" behindDoc="1" locked="0" layoutInCell="1" allowOverlap="1" wp14:anchorId="0A04CF0B" wp14:editId="75877D5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9E029C0" wp14:editId="57AE9EF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E029C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763"/>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77968"/>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1222"/>
    <w:rsid w:val="004831E3"/>
    <w:rsid w:val="004844C6"/>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2F8D"/>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462"/>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C573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2253"/>
    <w:rsid w:val="00A258B0"/>
    <w:rsid w:val="00A27118"/>
    <w:rsid w:val="00A30DAB"/>
    <w:rsid w:val="00A31FFB"/>
    <w:rsid w:val="00A34CE4"/>
    <w:rsid w:val="00A35D07"/>
    <w:rsid w:val="00A4013A"/>
    <w:rsid w:val="00A40823"/>
    <w:rsid w:val="00A42DC8"/>
    <w:rsid w:val="00A44337"/>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166"/>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5D7B"/>
    <w:rsid w:val="00D66FF4"/>
    <w:rsid w:val="00D67C91"/>
    <w:rsid w:val="00D703CF"/>
    <w:rsid w:val="00D73A9E"/>
    <w:rsid w:val="00D73BAD"/>
    <w:rsid w:val="00D75BD5"/>
    <w:rsid w:val="00D771EE"/>
    <w:rsid w:val="00D83C1D"/>
    <w:rsid w:val="00D84DC2"/>
    <w:rsid w:val="00D84F29"/>
    <w:rsid w:val="00D86D4C"/>
    <w:rsid w:val="00D86DA5"/>
    <w:rsid w:val="00D87009"/>
    <w:rsid w:val="00D91009"/>
    <w:rsid w:val="00D946DC"/>
    <w:rsid w:val="00D94C58"/>
    <w:rsid w:val="00DA09F4"/>
    <w:rsid w:val="00DA1D3B"/>
    <w:rsid w:val="00DA242F"/>
    <w:rsid w:val="00DA39B7"/>
    <w:rsid w:val="00DA3C92"/>
    <w:rsid w:val="00DA3F9C"/>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5F87"/>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58997DE"/>
  <w15:docId w15:val="{270066A1-6A63-4D13-807A-8D580332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Heading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Heading2">
    <w:name w:val="heading 2"/>
    <w:basedOn w:val="Heading1"/>
    <w:next w:val="Normal"/>
    <w:qFormat/>
    <w:rsid w:val="00AE30C4"/>
    <w:pPr>
      <w:numPr>
        <w:ilvl w:val="1"/>
      </w:numPr>
      <w:spacing w:before="0" w:after="0"/>
      <w:outlineLvl w:val="1"/>
    </w:pPr>
    <w:rPr>
      <w:rFonts w:ascii="Arial Narrow" w:hAnsi="Arial Narrow"/>
      <w:bCs w:val="0"/>
      <w:i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Footer">
    <w:name w:val="footer"/>
    <w:basedOn w:val="Normal"/>
    <w:rsid w:val="000A6496"/>
    <w:pPr>
      <w:tabs>
        <w:tab w:val="center" w:pos="4536"/>
        <w:tab w:val="right" w:pos="9072"/>
      </w:tabs>
    </w:pPr>
  </w:style>
  <w:style w:type="paragraph" w:styleId="Header">
    <w:name w:val="header"/>
    <w:basedOn w:val="Normal"/>
    <w:rsid w:val="000A6496"/>
    <w:pPr>
      <w:tabs>
        <w:tab w:val="center" w:pos="4536"/>
        <w:tab w:val="right" w:pos="9072"/>
      </w:tabs>
    </w:pPr>
  </w:style>
  <w:style w:type="table" w:styleId="TableGrid">
    <w:name w:val="Table Grid"/>
    <w:basedOn w:val="Table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PageNumber">
    <w:name w:val="page number"/>
    <w:basedOn w:val="DefaultParagraphFon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CommentReference">
    <w:name w:val="annotation reference"/>
    <w:semiHidden/>
    <w:rsid w:val="008E454A"/>
    <w:rPr>
      <w:sz w:val="16"/>
      <w:szCs w:val="16"/>
    </w:rPr>
  </w:style>
  <w:style w:type="paragraph" w:styleId="CommentText">
    <w:name w:val="annotation text"/>
    <w:basedOn w:val="Normal"/>
    <w:semiHidden/>
    <w:rsid w:val="008E454A"/>
    <w:rPr>
      <w:sz w:val="20"/>
      <w:szCs w:val="20"/>
    </w:rPr>
  </w:style>
  <w:style w:type="paragraph" w:styleId="CommentSubject">
    <w:name w:val="annotation subject"/>
    <w:basedOn w:val="CommentText"/>
    <w:next w:val="CommentText"/>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evision">
    <w:name w:val="Revision"/>
    <w:hidden/>
    <w:uiPriority w:val="99"/>
    <w:semiHidden/>
    <w:rsid w:val="0050259A"/>
    <w:rPr>
      <w:rFonts w:ascii="ITC Franklin Gothic BookCd" w:hAnsi="ITC Franklin Gothic BookCd"/>
      <w:color w:val="000000"/>
      <w:sz w:val="18"/>
      <w:szCs w:val="18"/>
    </w:rPr>
  </w:style>
  <w:style w:type="paragraph" w:styleId="ListParagraph">
    <w:name w:val="List Paragraph"/>
    <w:basedOn w:val="Normal"/>
    <w:uiPriority w:val="34"/>
    <w:qFormat/>
    <w:rsid w:val="00E976F7"/>
    <w:pPr>
      <w:ind w:left="720"/>
      <w:contextualSpacing/>
    </w:pPr>
  </w:style>
  <w:style w:type="character" w:styleId="UnresolvedMention">
    <w:name w:val="Unresolved Mention"/>
    <w:basedOn w:val="DefaultParagraphFont"/>
    <w:uiPriority w:val="99"/>
    <w:semiHidden/>
    <w:unhideWhenUsed/>
    <w:rsid w:val="004844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a.chevallier@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A7E82-8424-4D12-9703-1A926F92D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1</Pages>
  <Words>303</Words>
  <Characters>1692</Characters>
  <Application>Microsoft Office Word</Application>
  <DocSecurity>0</DocSecurity>
  <Lines>14</Lines>
  <Paragraphs>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1992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2015-03-09T08:55:00Z</cp:lastPrinted>
  <dcterms:created xsi:type="dcterms:W3CDTF">2020-08-28T13:49:00Z</dcterms:created>
  <dcterms:modified xsi:type="dcterms:W3CDTF">2020-10-13T14:56:00Z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