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5F661A91" w:rsidR="00283B52" w:rsidRDefault="00F179C1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r w:rsidRPr="00F179C1">
        <w:rPr>
          <w:rFonts w:ascii="Arial" w:hAnsi="Arial" w:cs="Arial"/>
          <w:b/>
          <w:sz w:val="32"/>
          <w:szCs w:val="32"/>
        </w:rPr>
        <w:t xml:space="preserve">SHD 200: </w:t>
      </w:r>
      <w:proofErr w:type="spellStart"/>
      <w:r w:rsidRPr="00F179C1">
        <w:rPr>
          <w:rFonts w:ascii="Arial" w:hAnsi="Arial" w:cs="Arial"/>
          <w:b/>
          <w:sz w:val="32"/>
          <w:szCs w:val="32"/>
        </w:rPr>
        <w:t>kontrola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a </w:t>
      </w:r>
      <w:proofErr w:type="spellStart"/>
      <w:r w:rsidRPr="00F179C1">
        <w:rPr>
          <w:rFonts w:ascii="Arial" w:hAnsi="Arial" w:cs="Arial"/>
          <w:b/>
          <w:sz w:val="32"/>
          <w:szCs w:val="32"/>
        </w:rPr>
        <w:t>dopl</w:t>
      </w:r>
      <w:r w:rsidRPr="00F179C1">
        <w:rPr>
          <w:rFonts w:ascii="Arial" w:hAnsi="Arial" w:cs="Arial" w:hint="eastAsia"/>
          <w:b/>
          <w:sz w:val="32"/>
          <w:szCs w:val="32"/>
        </w:rPr>
        <w:t>ň</w:t>
      </w:r>
      <w:r w:rsidRPr="00F179C1">
        <w:rPr>
          <w:rFonts w:ascii="Arial" w:hAnsi="Arial" w:cs="Arial"/>
          <w:b/>
          <w:sz w:val="32"/>
          <w:szCs w:val="32"/>
        </w:rPr>
        <w:t>kové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179C1">
        <w:rPr>
          <w:rFonts w:ascii="Arial" w:hAnsi="Arial" w:cs="Arial" w:hint="eastAsia"/>
          <w:b/>
          <w:sz w:val="32"/>
          <w:szCs w:val="32"/>
        </w:rPr>
        <w:t>ří</w:t>
      </w:r>
      <w:r w:rsidRPr="00F179C1">
        <w:rPr>
          <w:rFonts w:ascii="Arial" w:hAnsi="Arial" w:cs="Arial"/>
          <w:b/>
          <w:sz w:val="32"/>
          <w:szCs w:val="32"/>
        </w:rPr>
        <w:t>zení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179C1">
        <w:rPr>
          <w:rFonts w:ascii="Arial" w:hAnsi="Arial" w:cs="Arial"/>
          <w:b/>
          <w:sz w:val="32"/>
          <w:szCs w:val="32"/>
        </w:rPr>
        <w:t>funkce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179C1">
        <w:rPr>
          <w:rFonts w:ascii="Arial" w:hAnsi="Arial" w:cs="Arial"/>
          <w:b/>
          <w:sz w:val="32"/>
          <w:szCs w:val="32"/>
        </w:rPr>
        <w:t>m</w:t>
      </w:r>
      <w:r w:rsidRPr="00F179C1">
        <w:rPr>
          <w:rFonts w:ascii="Arial" w:hAnsi="Arial" w:cs="Arial" w:hint="eastAsia"/>
          <w:b/>
          <w:sz w:val="32"/>
          <w:szCs w:val="32"/>
        </w:rPr>
        <w:t>ěř</w:t>
      </w:r>
      <w:r w:rsidRPr="00F179C1">
        <w:rPr>
          <w:rFonts w:ascii="Arial" w:hAnsi="Arial" w:cs="Arial"/>
          <w:b/>
          <w:sz w:val="32"/>
          <w:szCs w:val="32"/>
        </w:rPr>
        <w:t>icích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179C1">
        <w:rPr>
          <w:rFonts w:ascii="Arial" w:hAnsi="Arial" w:cs="Arial"/>
          <w:b/>
          <w:sz w:val="32"/>
          <w:szCs w:val="32"/>
        </w:rPr>
        <w:t>p</w:t>
      </w:r>
      <w:r w:rsidRPr="00F179C1">
        <w:rPr>
          <w:rFonts w:ascii="Arial" w:hAnsi="Arial" w:cs="Arial" w:hint="eastAsia"/>
          <w:b/>
          <w:sz w:val="32"/>
          <w:szCs w:val="32"/>
        </w:rPr>
        <w:t>ří</w:t>
      </w:r>
      <w:r w:rsidRPr="00F179C1">
        <w:rPr>
          <w:rFonts w:ascii="Arial" w:hAnsi="Arial" w:cs="Arial"/>
          <w:b/>
          <w:sz w:val="32"/>
          <w:szCs w:val="32"/>
        </w:rPr>
        <w:t>stroj</w:t>
      </w:r>
      <w:r w:rsidRPr="00F179C1">
        <w:rPr>
          <w:rFonts w:ascii="Arial" w:hAnsi="Arial" w:cs="Arial" w:hint="eastAsia"/>
          <w:b/>
          <w:sz w:val="32"/>
          <w:szCs w:val="32"/>
        </w:rPr>
        <w:t>ů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s </w:t>
      </w:r>
      <w:proofErr w:type="spellStart"/>
      <w:r w:rsidRPr="00F179C1">
        <w:rPr>
          <w:rFonts w:ascii="Arial" w:hAnsi="Arial" w:cs="Arial"/>
          <w:b/>
          <w:sz w:val="32"/>
          <w:szCs w:val="32"/>
        </w:rPr>
        <w:t>výstupem</w:t>
      </w:r>
      <w:proofErr w:type="spellEnd"/>
      <w:r w:rsidRPr="00F179C1">
        <w:rPr>
          <w:rFonts w:ascii="Arial" w:hAnsi="Arial" w:cs="Arial"/>
          <w:b/>
          <w:sz w:val="32"/>
          <w:szCs w:val="32"/>
        </w:rPr>
        <w:t xml:space="preserve"> 4…20 mA/HART</w:t>
      </w:r>
    </w:p>
    <w:p w14:paraId="1C98C0B4" w14:textId="77777777" w:rsidR="00F179C1" w:rsidRPr="00F179C1" w:rsidRDefault="00F179C1" w:rsidP="00F179C1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Nová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dicí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jednotka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za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zení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výstupem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4…20 mA/HART</w:t>
      </w:r>
    </w:p>
    <w:p w14:paraId="2B257E1A" w14:textId="77777777" w:rsidR="00F179C1" w:rsidRPr="00F179C1" w:rsidRDefault="00F179C1" w:rsidP="00F179C1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Druhý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proudový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dv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nastavitelná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relé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stavové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LED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diody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podle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NAMUR NE 107</w:t>
      </w:r>
    </w:p>
    <w:p w14:paraId="3E790371" w14:textId="58637493" w:rsidR="00F179C1" w:rsidRPr="00A4790A" w:rsidRDefault="00F179C1" w:rsidP="00F179C1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Pro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základní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zení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zných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tvích</w:t>
      </w:r>
      <w:proofErr w:type="spellEnd"/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70BDCEAB" w14:textId="138AC1AD" w:rsidR="00F179C1" w:rsidRDefault="00A4790A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586A0B">
        <w:rPr>
          <w:rFonts w:ascii="Arial" w:hAnsi="Arial" w:cs="Arial"/>
          <w:color w:val="auto"/>
          <w:sz w:val="20"/>
          <w:szCs w:val="20"/>
          <w:lang w:val="en-US"/>
        </w:rPr>
        <w:t>2</w:t>
      </w:r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586A0B">
        <w:rPr>
          <w:rFonts w:ascii="Arial" w:hAnsi="Arial" w:cs="Arial"/>
          <w:color w:val="auto"/>
          <w:sz w:val="20"/>
          <w:szCs w:val="20"/>
          <w:lang w:val="en-US"/>
        </w:rPr>
        <w:t>z</w:t>
      </w:r>
      <w:r w:rsidR="00586A0B" w:rsidRPr="00586A0B">
        <w:rPr>
          <w:rFonts w:ascii="Arial" w:hAnsi="Arial" w:cs="Arial"/>
          <w:color w:val="auto"/>
          <w:sz w:val="20"/>
          <w:szCs w:val="20"/>
          <w:lang w:val="en-US"/>
        </w:rPr>
        <w:t>á</w:t>
      </w:r>
      <w:r w:rsidR="00586A0B" w:rsidRPr="00586A0B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="00586A0B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>2020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edstavuje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novou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dicí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jednotku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SHD 200.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být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použita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libovolný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icí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stroj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výstupem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4…20 mA/HART pro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sledování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provozních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parametr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dopl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kovou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kontrolu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funkce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zných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="00F179C1"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tvích</w:t>
      </w:r>
      <w:proofErr w:type="spellEnd"/>
      <w:r w:rsidR="00F179C1" w:rsidRPr="00F179C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673AF3AF" w14:textId="77777777" w:rsidR="00F179C1" w:rsidRP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3CAE6385" w14:textId="266DF7FB" w:rsid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Krom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b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ěž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funkce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displeje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napájeného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po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smy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ce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SHD 200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druhý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proudový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pasivní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),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který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použít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libovolnou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HART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poskytovanou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icím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strojem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Digitální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informace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HART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tak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nyní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enášet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dalším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analogovým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signálem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4…20 mA.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Druhý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proudový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také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využít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signalizaci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stavu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pomocí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LED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diod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podle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NAMUR NE 107 a k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podsvícení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63CF1EC4" w14:textId="77777777" w:rsidR="00F179C1" w:rsidRP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092CB75E" w14:textId="77777777" w:rsidR="00F179C1" w:rsidRP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Jednotka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SDH 200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dále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vybavena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dv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ma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relé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programovatelnými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jako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stavový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výstraha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mezní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spína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vzájemné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kombinaci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vstup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SHD 200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využít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adu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základních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regula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ních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funkcí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nap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klad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zobrazení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statického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diferen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ního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tlaku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mezním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spína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otevírajícím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ventil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toku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pomocí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tlakové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diference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jednoduché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dávkování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regulaci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hodnoty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pH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regulace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otáp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chlazení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pomocí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hodnot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teploty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 /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rozdílu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teplot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nam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ených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dv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ma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teploty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3AA06E60" w14:textId="4454819B" w:rsidR="001E262D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Pokud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se SHD 200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používá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jako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displej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umož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uje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pohodlné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zobrazení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hodnot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výstupu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4…20 mA a/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nných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HART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programovatelných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stránkách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ených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hodnot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zobrazit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až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ty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zné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nné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umož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ující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podrobné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sledování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proces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ehledu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dat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grafického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zobrazení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trendu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Úplný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stup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ke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všem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specifickým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funkcím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icího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možný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prost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ednictvím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ru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ního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komunikátoru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HART,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který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ipojí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k SHD 200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F179C1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F179C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interní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volitelný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externí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adaptér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8FCE322" w14:textId="18A288AA" w:rsid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E61983B" w14:textId="1BD3E42B" w:rsid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HART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Group</w:t>
      </w:r>
    </w:p>
    <w:p w14:paraId="105BA24C" w14:textId="77777777" w:rsidR="00F179C1" w:rsidRPr="000F119F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7C93131" w14:textId="77777777" w:rsidR="00CD6CA1" w:rsidRPr="000F119F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KROHNE:</w:t>
      </w:r>
    </w:p>
    <w:p w14:paraId="5C711BB6" w14:textId="7A4A41BF" w:rsidR="00C040B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je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dodavatelem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komplet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služeb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tví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byla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založena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sídlí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meckém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Duisburgu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95E87" w:rsidRPr="000F119F">
        <w:rPr>
          <w:rFonts w:ascii="Arial" w:hAnsi="Arial" w:cs="Arial"/>
          <w:color w:val="auto"/>
          <w:sz w:val="20"/>
          <w:szCs w:val="20"/>
          <w:lang w:val="en-US"/>
        </w:rPr>
        <w:t>4000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stnanc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rozsáhlé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znalosti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místní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kontakty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projekty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zemích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usiluje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nejvyšší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kvalitu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výrobk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neustálé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inovace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edním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A40F911" w14:textId="77777777" w:rsidR="00A4790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13755BA5" w:rsidR="00790CD5" w:rsidRPr="00C56154" w:rsidRDefault="00F179C1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drawing>
          <wp:inline distT="0" distB="0" distL="0" distR="0" wp14:anchorId="18497766" wp14:editId="4074F2C2">
            <wp:extent cx="2390775" cy="1593850"/>
            <wp:effectExtent l="0" t="0" r="9525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647" cy="159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3F46C" w14:textId="3C94F00B" w:rsidR="003815BC" w:rsidRDefault="00CC713C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Nová</w:t>
      </w:r>
      <w:proofErr w:type="spellEnd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 w:hint="eastAsia"/>
          <w:color w:val="auto"/>
          <w:sz w:val="20"/>
          <w:szCs w:val="20"/>
          <w:lang w:val="en-US"/>
        </w:rPr>
        <w:t>ří</w:t>
      </w:r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dicí</w:t>
      </w:r>
      <w:proofErr w:type="spellEnd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jednotka</w:t>
      </w:r>
      <w:proofErr w:type="spellEnd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 xml:space="preserve"> SHD 200 pro </w:t>
      </w:r>
      <w:proofErr w:type="spellStart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m</w:t>
      </w:r>
      <w:r w:rsidR="00F179C1" w:rsidRPr="00F179C1">
        <w:rPr>
          <w:rFonts w:ascii="Arial" w:hAnsi="Arial" w:hint="eastAsia"/>
          <w:color w:val="auto"/>
          <w:sz w:val="20"/>
          <w:szCs w:val="20"/>
          <w:lang w:val="en-US"/>
        </w:rPr>
        <w:t>ěř</w:t>
      </w:r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icí</w:t>
      </w:r>
      <w:proofErr w:type="spellEnd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p</w:t>
      </w:r>
      <w:r w:rsidR="00F179C1" w:rsidRPr="00F179C1">
        <w:rPr>
          <w:rFonts w:ascii="Arial" w:hAnsi="Arial" w:hint="eastAsia"/>
          <w:color w:val="auto"/>
          <w:sz w:val="20"/>
          <w:szCs w:val="20"/>
          <w:lang w:val="en-US"/>
        </w:rPr>
        <w:t>ří</w:t>
      </w:r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stroje</w:t>
      </w:r>
      <w:proofErr w:type="spellEnd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 xml:space="preserve"> s </w:t>
      </w:r>
      <w:proofErr w:type="spellStart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>výstupem</w:t>
      </w:r>
      <w:proofErr w:type="spellEnd"/>
      <w:r w:rsidR="00F179C1" w:rsidRPr="00F179C1">
        <w:rPr>
          <w:rFonts w:ascii="Arial" w:hAnsi="Arial"/>
          <w:color w:val="auto"/>
          <w:sz w:val="20"/>
          <w:szCs w:val="20"/>
          <w:lang w:val="en-US"/>
        </w:rPr>
        <w:t xml:space="preserve"> 4…20mA/HART</w:t>
      </w:r>
    </w:p>
    <w:p w14:paraId="26DC53C9" w14:textId="77777777" w:rsidR="003C22AD" w:rsidRDefault="003C22AD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586A0B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586A0B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19F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62D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22AD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A0B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095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481C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179C1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437F-AE4E-4D6A-BC46-A6B325B0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391</Words>
  <Characters>2494</Characters>
  <Application>Microsoft Office Word</Application>
  <DocSecurity>0</DocSecurity>
  <Lines>20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2880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2017-02-02T13:18:00Z</cp:lastPrinted>
  <dcterms:created xsi:type="dcterms:W3CDTF">2020-08-05T08:41:00Z</dcterms:created>
  <dcterms:modified xsi:type="dcterms:W3CDTF">2020-08-31T07:05:00Z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