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434C" w:rsidRDefault="00DF5F87" w:rsidP="0032434C">
      <w:pPr>
        <w:adjustRightInd w:val="0"/>
        <w:spacing w:line="288" w:lineRule="auto"/>
        <w:ind w:right="495"/>
        <w:jc w:val="both"/>
        <w:rPr>
          <w:rFonts w:ascii="Arial" w:hAnsi="Arial" w:cs="Arial"/>
          <w:b/>
          <w:color w:val="auto"/>
          <w:sz w:val="28"/>
          <w:szCs w:val="32"/>
          <w:lang w:val="fr-FR"/>
        </w:rPr>
      </w:pPr>
      <w:r w:rsidRPr="00DF5F87">
        <w:rPr>
          <w:rFonts w:ascii="Arial" w:hAnsi="Arial" w:cs="Arial"/>
          <w:b/>
          <w:color w:val="auto"/>
          <w:sz w:val="28"/>
          <w:szCs w:val="32"/>
          <w:lang w:val="fr-FR"/>
        </w:rPr>
        <w:t>KROHNE nomme un nouveau Président du Conseil d'Administration et un nouveau Comité de Direction</w:t>
      </w:r>
    </w:p>
    <w:p w:rsidR="005C1E9C" w:rsidRPr="005C1E9C" w:rsidRDefault="005C1E9C" w:rsidP="005C1E9C">
      <w:pPr>
        <w:pStyle w:val="Listenabsatz"/>
        <w:adjustRightInd w:val="0"/>
        <w:spacing w:line="288" w:lineRule="auto"/>
        <w:ind w:right="495"/>
        <w:jc w:val="both"/>
        <w:rPr>
          <w:rFonts w:ascii="Arial" w:hAnsi="Arial" w:cs="Arial"/>
          <w:color w:val="auto"/>
          <w:sz w:val="20"/>
          <w:szCs w:val="20"/>
          <w:lang w:val="fr-FR"/>
        </w:rPr>
      </w:pPr>
    </w:p>
    <w:p w:rsidR="00DF5F87" w:rsidRPr="00DF5F87" w:rsidRDefault="00DF5F87" w:rsidP="00DF5F87">
      <w:pPr>
        <w:pStyle w:val="Listenabsatz"/>
        <w:numPr>
          <w:ilvl w:val="0"/>
          <w:numId w:val="23"/>
        </w:num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Prof. Dr. Rolf Theenhaus cède la présidence du Conseil d'Administration et se retire</w:t>
      </w:r>
    </w:p>
    <w:p w:rsidR="00DF5F87" w:rsidRPr="00DF5F87" w:rsidRDefault="00DF5F87" w:rsidP="00DF5F87">
      <w:pPr>
        <w:pStyle w:val="Listenabsatz"/>
        <w:numPr>
          <w:ilvl w:val="0"/>
          <w:numId w:val="23"/>
        </w:num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Michael Rademacher-Dubbick prend la présidence du Conseil d'Administration</w:t>
      </w:r>
    </w:p>
    <w:p w:rsidR="00DF5F87" w:rsidRPr="00DF5F87" w:rsidRDefault="00DF5F87" w:rsidP="00DF5F87">
      <w:pPr>
        <w:pStyle w:val="Listenabsatz"/>
        <w:numPr>
          <w:ilvl w:val="0"/>
          <w:numId w:val="23"/>
        </w:num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Dr. Attila Bilgic (CEO et porte-parole), Stephan Neuburger (CBDO), Ingo Wald (CFO) et Ansgar Hoffmann (CSO) forment le nouveau Comité de Direction du groupe KROHNE</w:t>
      </w:r>
    </w:p>
    <w:p w:rsidR="005C1E9C" w:rsidRPr="00E52932" w:rsidRDefault="005C1E9C" w:rsidP="00E52932">
      <w:pPr>
        <w:adjustRightInd w:val="0"/>
        <w:spacing w:line="288" w:lineRule="auto"/>
        <w:ind w:right="495"/>
        <w:jc w:val="both"/>
        <w:rPr>
          <w:rFonts w:ascii="Arial" w:hAnsi="Arial" w:cs="Arial"/>
          <w:color w:val="auto"/>
          <w:sz w:val="20"/>
          <w:szCs w:val="20"/>
          <w:lang w:val="fr-FR"/>
        </w:rPr>
      </w:pPr>
    </w:p>
    <w:p w:rsidR="00DF5F87" w:rsidRDefault="00DF5F87" w:rsidP="00DF5F87">
      <w:p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 xml:space="preserve">À compter du 1er janvier 2020, le groupe KROHNE (Ludwig </w:t>
      </w:r>
      <w:proofErr w:type="spellStart"/>
      <w:r w:rsidRPr="00DF5F87">
        <w:rPr>
          <w:rFonts w:ascii="Arial" w:hAnsi="Arial" w:cs="Arial"/>
          <w:color w:val="auto"/>
          <w:sz w:val="20"/>
          <w:szCs w:val="20"/>
          <w:lang w:val="fr-FR"/>
        </w:rPr>
        <w:t>Krohne</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GmbH</w:t>
      </w:r>
      <w:proofErr w:type="spellEnd"/>
      <w:r w:rsidRPr="00DF5F87">
        <w:rPr>
          <w:rFonts w:ascii="Arial" w:hAnsi="Arial" w:cs="Arial"/>
          <w:color w:val="auto"/>
          <w:sz w:val="20"/>
          <w:szCs w:val="20"/>
          <w:lang w:val="fr-FR"/>
        </w:rPr>
        <w:t xml:space="preserve"> &amp; Co. KG) a nommé un nouveau Président du Conseil d'Administration et a changé le Comité de Direction. Ces changements annoncent un changement générationnel au sein de l'entreprise familiale et garantissent que le groupe KROHNE maintiendra son excellente position sur le marché afin de relever les défis à venir.</w:t>
      </w:r>
    </w:p>
    <w:p w:rsidR="00DF5F87" w:rsidRPr="00DF5F87" w:rsidRDefault="00DF5F87" w:rsidP="00DF5F87">
      <w:pPr>
        <w:adjustRightInd w:val="0"/>
        <w:spacing w:line="288" w:lineRule="auto"/>
        <w:ind w:right="495"/>
        <w:jc w:val="both"/>
        <w:rPr>
          <w:rFonts w:ascii="Arial" w:hAnsi="Arial" w:cs="Arial"/>
          <w:color w:val="auto"/>
          <w:sz w:val="20"/>
          <w:szCs w:val="20"/>
          <w:lang w:val="fr-FR"/>
        </w:rPr>
      </w:pPr>
    </w:p>
    <w:p w:rsidR="00DF5F87" w:rsidRDefault="00DF5F87" w:rsidP="00DF5F87">
      <w:p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Après presque 40 ans de présidence du Conseil d'Administration du groupe KROHNE, le Prof. Dr. Rolf Theenhaus se retire. Le Conseil d'Administration et tous les employés remercient Rolf Theenhaus pour son engagement et sa créativité, qui lui ont permis d'introduire et de promouvoir des innovations, et de nouveaux secteurs d'activité pour KROHNE.</w:t>
      </w:r>
    </w:p>
    <w:p w:rsidR="00DF5F87" w:rsidRPr="00DF5F87" w:rsidRDefault="00DF5F87" w:rsidP="00DF5F87">
      <w:pPr>
        <w:adjustRightInd w:val="0"/>
        <w:spacing w:line="288" w:lineRule="auto"/>
        <w:ind w:right="495"/>
        <w:jc w:val="both"/>
        <w:rPr>
          <w:rFonts w:ascii="Arial" w:hAnsi="Arial" w:cs="Arial"/>
          <w:color w:val="auto"/>
          <w:sz w:val="20"/>
          <w:szCs w:val="20"/>
          <w:lang w:val="fr-FR"/>
        </w:rPr>
      </w:pPr>
    </w:p>
    <w:p w:rsidR="00DF5F87" w:rsidRDefault="00DF5F87" w:rsidP="00DF5F87">
      <w:p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Michael Rademacher-Dubbick, qui a dirigé le groupe KROHNE avec succès pendant plus de 25 ans en tant qu'actionnaire dirigeant, est le nouveau Président du Conseil d'Administration. Au travers de cette étape, il met en avant le lien étroit et permanent entre la famille propriétaire et ses activités.</w:t>
      </w:r>
    </w:p>
    <w:p w:rsidR="00DF5F87" w:rsidRPr="00DF5F87" w:rsidRDefault="00DF5F87" w:rsidP="00DF5F87">
      <w:pPr>
        <w:adjustRightInd w:val="0"/>
        <w:spacing w:line="288" w:lineRule="auto"/>
        <w:ind w:right="495"/>
        <w:jc w:val="both"/>
        <w:rPr>
          <w:rFonts w:ascii="Arial" w:hAnsi="Arial" w:cs="Arial"/>
          <w:color w:val="auto"/>
          <w:sz w:val="20"/>
          <w:szCs w:val="20"/>
          <w:lang w:val="fr-FR"/>
        </w:rPr>
      </w:pPr>
    </w:p>
    <w:p w:rsidR="00DF5F87" w:rsidRDefault="00DF5F87" w:rsidP="00DF5F87">
      <w:p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 xml:space="preserve">Dr. Attila Bilgic est le nouveau Chief </w:t>
      </w:r>
      <w:proofErr w:type="spellStart"/>
      <w:r w:rsidRPr="00DF5F87">
        <w:rPr>
          <w:rFonts w:ascii="Arial" w:hAnsi="Arial" w:cs="Arial"/>
          <w:color w:val="auto"/>
          <w:sz w:val="20"/>
          <w:szCs w:val="20"/>
          <w:lang w:val="fr-FR"/>
        </w:rPr>
        <w:t>Executive</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Officer</w:t>
      </w:r>
      <w:proofErr w:type="spellEnd"/>
      <w:r w:rsidRPr="00DF5F87">
        <w:rPr>
          <w:rFonts w:ascii="Arial" w:hAnsi="Arial" w:cs="Arial"/>
          <w:color w:val="auto"/>
          <w:sz w:val="20"/>
          <w:szCs w:val="20"/>
          <w:lang w:val="fr-FR"/>
        </w:rPr>
        <w:t xml:space="preserve"> et porte-parole du Comité de Direction du groupe KROHNE. Il est membre du Comité de Direction depuis 2017 et est Chief </w:t>
      </w:r>
      <w:proofErr w:type="spellStart"/>
      <w:r w:rsidRPr="00DF5F87">
        <w:rPr>
          <w:rFonts w:ascii="Arial" w:hAnsi="Arial" w:cs="Arial"/>
          <w:color w:val="auto"/>
          <w:sz w:val="20"/>
          <w:szCs w:val="20"/>
          <w:lang w:val="fr-FR"/>
        </w:rPr>
        <w:t>Technical</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Officer</w:t>
      </w:r>
      <w:proofErr w:type="spellEnd"/>
      <w:r w:rsidRPr="00DF5F87">
        <w:rPr>
          <w:rFonts w:ascii="Arial" w:hAnsi="Arial" w:cs="Arial"/>
          <w:color w:val="auto"/>
          <w:sz w:val="20"/>
          <w:szCs w:val="20"/>
          <w:lang w:val="fr-FR"/>
        </w:rPr>
        <w:t xml:space="preserve"> pour KROHNE depuis 2009. Dr. Bilgic est responsable des secteurs de la recherche et du développement, de la propriété intellectuelle, de la production, de la gestion de la qualité, du marketing et de la gestion de produit. Stephan Neuburger, membre du Comité de Direction depuis 1999, stimulera la croissance dans de nouveaux secteurs d'activité en tant que Chief Business </w:t>
      </w:r>
      <w:proofErr w:type="spellStart"/>
      <w:r w:rsidRPr="00DF5F87">
        <w:rPr>
          <w:rFonts w:ascii="Arial" w:hAnsi="Arial" w:cs="Arial"/>
          <w:color w:val="auto"/>
          <w:sz w:val="20"/>
          <w:szCs w:val="20"/>
          <w:lang w:val="fr-FR"/>
        </w:rPr>
        <w:t>Development</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Officer</w:t>
      </w:r>
      <w:proofErr w:type="spellEnd"/>
      <w:r w:rsidRPr="00DF5F87">
        <w:rPr>
          <w:rFonts w:ascii="Arial" w:hAnsi="Arial" w:cs="Arial"/>
          <w:color w:val="auto"/>
          <w:sz w:val="20"/>
          <w:szCs w:val="20"/>
          <w:lang w:val="fr-FR"/>
        </w:rPr>
        <w:t>.</w:t>
      </w:r>
    </w:p>
    <w:p w:rsidR="00DF5F87" w:rsidRPr="00DF5F87" w:rsidRDefault="00DF5F87" w:rsidP="00DF5F87">
      <w:pPr>
        <w:adjustRightInd w:val="0"/>
        <w:spacing w:line="288" w:lineRule="auto"/>
        <w:ind w:right="495"/>
        <w:jc w:val="both"/>
        <w:rPr>
          <w:rFonts w:ascii="Arial" w:hAnsi="Arial" w:cs="Arial"/>
          <w:color w:val="auto"/>
          <w:sz w:val="20"/>
          <w:szCs w:val="20"/>
          <w:lang w:val="fr-FR"/>
        </w:rPr>
      </w:pPr>
    </w:p>
    <w:p w:rsidR="00A22253" w:rsidRDefault="00DF5F87" w:rsidP="00DF5F87">
      <w:pPr>
        <w:adjustRightInd w:val="0"/>
        <w:spacing w:line="288" w:lineRule="auto"/>
        <w:ind w:right="495"/>
        <w:jc w:val="both"/>
        <w:rPr>
          <w:rFonts w:ascii="Arial" w:hAnsi="Arial" w:cs="Arial"/>
          <w:color w:val="auto"/>
          <w:sz w:val="20"/>
          <w:szCs w:val="20"/>
          <w:lang w:val="fr-FR"/>
        </w:rPr>
      </w:pPr>
      <w:r w:rsidRPr="00DF5F87">
        <w:rPr>
          <w:rFonts w:ascii="Arial" w:hAnsi="Arial" w:cs="Arial"/>
          <w:color w:val="auto"/>
          <w:sz w:val="20"/>
          <w:szCs w:val="20"/>
          <w:lang w:val="fr-FR"/>
        </w:rPr>
        <w:t xml:space="preserve">À compter du 1er janvier 2020, Ingo Wald et Ansgar Hoffmann sont nouvellement nommés au Comité de Direction. En sa qualité de Chief Financial </w:t>
      </w:r>
      <w:proofErr w:type="spellStart"/>
      <w:r w:rsidRPr="00DF5F87">
        <w:rPr>
          <w:rFonts w:ascii="Arial" w:hAnsi="Arial" w:cs="Arial"/>
          <w:color w:val="auto"/>
          <w:sz w:val="20"/>
          <w:szCs w:val="20"/>
          <w:lang w:val="fr-FR"/>
        </w:rPr>
        <w:t>Officer</w:t>
      </w:r>
      <w:proofErr w:type="spellEnd"/>
      <w:r w:rsidRPr="00DF5F87">
        <w:rPr>
          <w:rFonts w:ascii="Arial" w:hAnsi="Arial" w:cs="Arial"/>
          <w:color w:val="auto"/>
          <w:sz w:val="20"/>
          <w:szCs w:val="20"/>
          <w:lang w:val="fr-FR"/>
        </w:rPr>
        <w:t xml:space="preserve">, Ingo Wald est chargé des services Finances et Ressources Humaines. Il est le </w:t>
      </w:r>
      <w:proofErr w:type="spellStart"/>
      <w:r w:rsidRPr="00DF5F87">
        <w:rPr>
          <w:rFonts w:ascii="Arial" w:hAnsi="Arial" w:cs="Arial"/>
          <w:color w:val="auto"/>
          <w:sz w:val="20"/>
          <w:szCs w:val="20"/>
          <w:lang w:val="fr-FR"/>
        </w:rPr>
        <w:t>Managing</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Director</w:t>
      </w:r>
      <w:proofErr w:type="spellEnd"/>
      <w:r w:rsidRPr="00DF5F87">
        <w:rPr>
          <w:rFonts w:ascii="Arial" w:hAnsi="Arial" w:cs="Arial"/>
          <w:color w:val="auto"/>
          <w:sz w:val="20"/>
          <w:szCs w:val="20"/>
          <w:lang w:val="fr-FR"/>
        </w:rPr>
        <w:t xml:space="preserve"> de KROHNE </w:t>
      </w:r>
      <w:proofErr w:type="spellStart"/>
      <w:r w:rsidRPr="00DF5F87">
        <w:rPr>
          <w:rFonts w:ascii="Arial" w:hAnsi="Arial" w:cs="Arial"/>
          <w:color w:val="auto"/>
          <w:sz w:val="20"/>
          <w:szCs w:val="20"/>
          <w:lang w:val="fr-FR"/>
        </w:rPr>
        <w:t>Messtechnik</w:t>
      </w:r>
      <w:proofErr w:type="spellEnd"/>
      <w:r w:rsidRPr="00DF5F87">
        <w:rPr>
          <w:rFonts w:ascii="Arial" w:hAnsi="Arial" w:cs="Arial"/>
          <w:color w:val="auto"/>
          <w:sz w:val="20"/>
          <w:szCs w:val="20"/>
          <w:lang w:val="fr-FR"/>
        </w:rPr>
        <w:t xml:space="preserve"> </w:t>
      </w:r>
      <w:proofErr w:type="spellStart"/>
      <w:r w:rsidRPr="00DF5F87">
        <w:rPr>
          <w:rFonts w:ascii="Arial" w:hAnsi="Arial" w:cs="Arial"/>
          <w:color w:val="auto"/>
          <w:sz w:val="20"/>
          <w:szCs w:val="20"/>
          <w:lang w:val="fr-FR"/>
        </w:rPr>
        <w:t>GmbH</w:t>
      </w:r>
      <w:proofErr w:type="spellEnd"/>
      <w:r w:rsidRPr="00DF5F87">
        <w:rPr>
          <w:rFonts w:ascii="Arial" w:hAnsi="Arial" w:cs="Arial"/>
          <w:color w:val="auto"/>
          <w:sz w:val="20"/>
          <w:szCs w:val="20"/>
          <w:lang w:val="fr-FR"/>
        </w:rPr>
        <w:t xml:space="preserve"> depuis 2006 et continuera à occuper cette fonction en parallèle de ses activités au Comité de Direction pour le groupe KROHNE. Le quatrième membre du Comité de direction, Ansgar Hoffmann, prend la responsabilité des ventes du groupe KROHNE en qualité de Chief Sales </w:t>
      </w:r>
      <w:proofErr w:type="spellStart"/>
      <w:r w:rsidRPr="00DF5F87">
        <w:rPr>
          <w:rFonts w:ascii="Arial" w:hAnsi="Arial" w:cs="Arial"/>
          <w:color w:val="auto"/>
          <w:sz w:val="20"/>
          <w:szCs w:val="20"/>
          <w:lang w:val="fr-FR"/>
        </w:rPr>
        <w:t>Officer</w:t>
      </w:r>
      <w:proofErr w:type="spellEnd"/>
      <w:r w:rsidRPr="00DF5F87">
        <w:rPr>
          <w:rFonts w:ascii="Arial" w:hAnsi="Arial" w:cs="Arial"/>
          <w:color w:val="auto"/>
          <w:sz w:val="20"/>
          <w:szCs w:val="20"/>
          <w:lang w:val="fr-FR"/>
        </w:rPr>
        <w:t>, et sera également responsable de l'informatique. Ansgar Hoffmann travaillait auparavant au sein du groupe GEA avant de rejoindre KROHNE. Il a acquis une longue expérience à des postes de direction, en particulier dans les ventes, et plus récemment en tant qu'</w:t>
      </w:r>
      <w:proofErr w:type="spellStart"/>
      <w:r w:rsidRPr="00DF5F87">
        <w:rPr>
          <w:rFonts w:ascii="Arial" w:hAnsi="Arial" w:cs="Arial"/>
          <w:color w:val="auto"/>
          <w:sz w:val="20"/>
          <w:szCs w:val="20"/>
          <w:lang w:val="fr-FR"/>
        </w:rPr>
        <w:t>Executive</w:t>
      </w:r>
      <w:proofErr w:type="spellEnd"/>
      <w:r w:rsidRPr="00DF5F87">
        <w:rPr>
          <w:rFonts w:ascii="Arial" w:hAnsi="Arial" w:cs="Arial"/>
          <w:color w:val="auto"/>
          <w:sz w:val="20"/>
          <w:szCs w:val="20"/>
          <w:lang w:val="fr-FR"/>
        </w:rPr>
        <w:t xml:space="preserve"> Vice </w:t>
      </w:r>
      <w:proofErr w:type="spellStart"/>
      <w:r w:rsidRPr="00DF5F87">
        <w:rPr>
          <w:rFonts w:ascii="Arial" w:hAnsi="Arial" w:cs="Arial"/>
          <w:color w:val="auto"/>
          <w:sz w:val="20"/>
          <w:szCs w:val="20"/>
          <w:lang w:val="fr-FR"/>
        </w:rPr>
        <w:t>President</w:t>
      </w:r>
      <w:proofErr w:type="spellEnd"/>
      <w:r w:rsidRPr="00DF5F87">
        <w:rPr>
          <w:rFonts w:ascii="Arial" w:hAnsi="Arial" w:cs="Arial"/>
          <w:color w:val="auto"/>
          <w:sz w:val="20"/>
          <w:szCs w:val="20"/>
          <w:lang w:val="fr-FR"/>
        </w:rPr>
        <w:t xml:space="preserve"> de DACH </w:t>
      </w:r>
      <w:proofErr w:type="spellStart"/>
      <w:r w:rsidRPr="00DF5F87">
        <w:rPr>
          <w:rFonts w:ascii="Arial" w:hAnsi="Arial" w:cs="Arial"/>
          <w:color w:val="auto"/>
          <w:sz w:val="20"/>
          <w:szCs w:val="20"/>
          <w:lang w:val="fr-FR"/>
        </w:rPr>
        <w:t>Eastern</w:t>
      </w:r>
      <w:proofErr w:type="spellEnd"/>
      <w:r w:rsidRPr="00DF5F87">
        <w:rPr>
          <w:rFonts w:ascii="Arial" w:hAnsi="Arial" w:cs="Arial"/>
          <w:color w:val="auto"/>
          <w:sz w:val="20"/>
          <w:szCs w:val="20"/>
          <w:lang w:val="fr-FR"/>
        </w:rPr>
        <w:t xml:space="preserve"> Europe.</w:t>
      </w:r>
    </w:p>
    <w:p w:rsidR="00DF5F87" w:rsidRDefault="00DF5F87" w:rsidP="00DF5F87">
      <w:pPr>
        <w:adjustRightInd w:val="0"/>
        <w:spacing w:line="288" w:lineRule="auto"/>
        <w:ind w:right="495"/>
        <w:jc w:val="both"/>
        <w:rPr>
          <w:rFonts w:ascii="Arial" w:hAnsi="Arial" w:cs="Arial"/>
          <w:color w:val="auto"/>
          <w:sz w:val="20"/>
          <w:szCs w:val="20"/>
          <w:lang w:val="fr-FR"/>
        </w:rPr>
      </w:pPr>
    </w:p>
    <w:p w:rsidR="0032434C" w:rsidRDefault="006B0467" w:rsidP="00581C8F">
      <w:pPr>
        <w:adjustRightInd w:val="0"/>
        <w:spacing w:line="288" w:lineRule="auto"/>
        <w:ind w:right="495"/>
        <w:jc w:val="both"/>
        <w:rPr>
          <w:rFonts w:ascii="Arial" w:hAnsi="Arial" w:cs="Arial"/>
          <w:color w:val="auto"/>
          <w:sz w:val="20"/>
          <w:szCs w:val="20"/>
          <w:lang w:val="fr-FR"/>
        </w:rPr>
      </w:pPr>
      <w:r w:rsidRPr="0018743D">
        <w:rPr>
          <w:rFonts w:ascii="Arial" w:hAnsi="Arial" w:cs="Arial"/>
          <w:color w:val="auto"/>
          <w:sz w:val="20"/>
          <w:szCs w:val="20"/>
          <w:lang w:val="fr-FR"/>
        </w:rPr>
        <w:t>À propos de KROHNE</w:t>
      </w:r>
      <w:r w:rsidRPr="00D91009">
        <w:rPr>
          <w:rFonts w:ascii="Arial" w:hAnsi="Arial" w:cs="Arial"/>
          <w:color w:val="auto"/>
          <w:sz w:val="20"/>
          <w:szCs w:val="20"/>
          <w:lang w:val="fr-FR"/>
        </w:rPr>
        <w:t> </w:t>
      </w:r>
      <w:r w:rsidRPr="0018743D">
        <w:rPr>
          <w:rFonts w:ascii="Arial" w:hAnsi="Arial" w:cs="Arial"/>
          <w:color w:val="auto"/>
          <w:sz w:val="20"/>
          <w:szCs w:val="20"/>
          <w:lang w:val="fr-FR"/>
        </w:rPr>
        <w:t xml:space="preserve">: </w:t>
      </w:r>
      <w:r w:rsidR="00DF5F87" w:rsidRPr="00DF5F87">
        <w:rPr>
          <w:rFonts w:ascii="Arial" w:hAnsi="Arial" w:cs="Arial"/>
          <w:color w:val="auto"/>
          <w:sz w:val="20"/>
          <w:szCs w:val="20"/>
          <w:lang w:val="fr-FR"/>
        </w:rPr>
        <w:t xml:space="preserve">KROHNE est un fabricant et fournisseur mondial d'instrumentation de </w:t>
      </w:r>
      <w:proofErr w:type="spellStart"/>
      <w:r w:rsidR="00DF5F87" w:rsidRPr="00DF5F87">
        <w:rPr>
          <w:rFonts w:ascii="Arial" w:hAnsi="Arial" w:cs="Arial"/>
          <w:color w:val="auto"/>
          <w:sz w:val="20"/>
          <w:szCs w:val="20"/>
          <w:lang w:val="fr-FR"/>
        </w:rPr>
        <w:t>process</w:t>
      </w:r>
      <w:proofErr w:type="spellEnd"/>
      <w:r w:rsidR="00DF5F87" w:rsidRPr="00DF5F87">
        <w:rPr>
          <w:rFonts w:ascii="Arial" w:hAnsi="Arial" w:cs="Arial"/>
          <w:color w:val="auto"/>
          <w:sz w:val="20"/>
          <w:szCs w:val="20"/>
          <w:lang w:val="fr-FR"/>
        </w:rPr>
        <w:t xml:space="preserve">, de solutions de mesure et de services dans de nombreuses industries. Fondée en 1921 et basée à Duisbourg, Allemagne, l'entreprise KROHNE dispose de plus de 3 900 employés et dispose de connaissances approfondies des applications et de contacts locaux dans le cadre de projets d'instrumentation dans plus de </w:t>
      </w:r>
      <w:r w:rsidR="00DF5F87" w:rsidRPr="00DF5F87">
        <w:rPr>
          <w:rFonts w:ascii="Arial" w:hAnsi="Arial" w:cs="Arial"/>
          <w:color w:val="auto"/>
          <w:sz w:val="20"/>
          <w:szCs w:val="20"/>
          <w:lang w:val="fr-FR"/>
        </w:rPr>
        <w:lastRenderedPageBreak/>
        <w:t xml:space="preserve">100 pays. KROHNE est synonyme d'innovation et fabricant de produits de haute qualité, et est l'un des leaders du marché dans l'industrie de </w:t>
      </w:r>
      <w:proofErr w:type="spellStart"/>
      <w:r w:rsidR="00DF5F87" w:rsidRPr="00DF5F87">
        <w:rPr>
          <w:rFonts w:ascii="Arial" w:hAnsi="Arial" w:cs="Arial"/>
          <w:color w:val="auto"/>
          <w:sz w:val="20"/>
          <w:szCs w:val="20"/>
          <w:lang w:val="fr-FR"/>
        </w:rPr>
        <w:t>process</w:t>
      </w:r>
      <w:proofErr w:type="spellEnd"/>
      <w:r w:rsidR="00DF5F87" w:rsidRPr="00DF5F87">
        <w:rPr>
          <w:rFonts w:ascii="Arial" w:hAnsi="Arial" w:cs="Arial"/>
          <w:color w:val="auto"/>
          <w:sz w:val="20"/>
          <w:szCs w:val="20"/>
          <w:lang w:val="fr-FR"/>
        </w:rPr>
        <w:t>.</w:t>
      </w:r>
    </w:p>
    <w:p w:rsidR="00DF5F87" w:rsidRDefault="00DF5F87" w:rsidP="00581C8F">
      <w:pPr>
        <w:adjustRightInd w:val="0"/>
        <w:spacing w:line="288" w:lineRule="auto"/>
        <w:ind w:right="495"/>
        <w:jc w:val="both"/>
        <w:rPr>
          <w:rFonts w:ascii="Arial" w:hAnsi="Arial" w:cs="Arial"/>
          <w:color w:val="auto"/>
          <w:sz w:val="20"/>
          <w:szCs w:val="20"/>
          <w:lang w:val="fr-FR"/>
        </w:rPr>
      </w:pPr>
    </w:p>
    <w:p w:rsidR="00DF5F87" w:rsidRPr="00DF5F87" w:rsidRDefault="00DF5F87" w:rsidP="00DF5F87">
      <w:pPr>
        <w:adjustRightInd w:val="0"/>
        <w:spacing w:line="288" w:lineRule="auto"/>
        <w:ind w:right="495"/>
        <w:rPr>
          <w:rFonts w:ascii="Arial" w:hAnsi="Arial" w:cs="Arial"/>
          <w:color w:val="auto"/>
          <w:sz w:val="20"/>
          <w:szCs w:val="20"/>
          <w:lang w:val="fr-FR"/>
        </w:rPr>
      </w:pPr>
      <w:r>
        <w:rPr>
          <w:rFonts w:ascii="Arial" w:hAnsi="Arial" w:cs="Arial"/>
          <w:b/>
          <w:noProof/>
          <w:sz w:val="20"/>
          <w:szCs w:val="20"/>
        </w:rPr>
        <w:drawing>
          <wp:inline distT="0" distB="0" distL="0" distR="0" wp14:anchorId="658D61C3" wp14:editId="7BEC62B5">
            <wp:extent cx="2867025" cy="1974299"/>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9846" cy="1976242"/>
                    </a:xfrm>
                    <a:prstGeom prst="rect">
                      <a:avLst/>
                    </a:prstGeom>
                    <a:noFill/>
                    <a:ln>
                      <a:noFill/>
                    </a:ln>
                  </pic:spPr>
                </pic:pic>
              </a:graphicData>
            </a:graphic>
          </wp:inline>
        </w:drawing>
      </w:r>
    </w:p>
    <w:p w:rsidR="00DF5F87" w:rsidRPr="00DF5F87" w:rsidRDefault="00DF5F87" w:rsidP="00DF5F87">
      <w:pPr>
        <w:adjustRightInd w:val="0"/>
        <w:spacing w:line="288" w:lineRule="auto"/>
        <w:ind w:right="495"/>
        <w:jc w:val="both"/>
        <w:rPr>
          <w:rFonts w:ascii="Arial" w:hAnsi="Arial" w:cs="Arial"/>
          <w:color w:val="auto"/>
          <w:sz w:val="20"/>
          <w:szCs w:val="20"/>
          <w:lang w:val="fr-FR"/>
        </w:rPr>
      </w:pPr>
      <w:r w:rsidRPr="00D83C1D">
        <w:rPr>
          <w:rFonts w:ascii="Arial" w:hAnsi="Arial" w:cs="Arial"/>
          <w:color w:val="auto"/>
          <w:sz w:val="20"/>
          <w:szCs w:val="20"/>
          <w:highlight w:val="yellow"/>
          <w:lang w:val="fr-FR"/>
        </w:rPr>
        <w:t>Prof. Dr. Rolf Theenhaus (à droite) cède la présidence du Conseil d'Administration et Michael Rademacher-Dubbick prend la présidence</w:t>
      </w:r>
    </w:p>
    <w:p w:rsidR="00DF5F87" w:rsidRDefault="00DF5F87" w:rsidP="00DF5F87">
      <w:pPr>
        <w:adjustRightInd w:val="0"/>
        <w:spacing w:line="288" w:lineRule="auto"/>
        <w:ind w:right="495"/>
        <w:jc w:val="both"/>
        <w:rPr>
          <w:rFonts w:ascii="Arial" w:hAnsi="Arial" w:cs="Arial"/>
          <w:color w:val="auto"/>
          <w:sz w:val="20"/>
          <w:szCs w:val="20"/>
          <w:lang w:val="fr-FR"/>
        </w:rPr>
      </w:pPr>
    </w:p>
    <w:p w:rsidR="00DF5F87" w:rsidRPr="00DF5F87" w:rsidRDefault="00DF5F87" w:rsidP="00DF5F87">
      <w:pPr>
        <w:adjustRightInd w:val="0"/>
        <w:spacing w:line="288" w:lineRule="auto"/>
        <w:ind w:right="495"/>
        <w:jc w:val="both"/>
        <w:rPr>
          <w:rFonts w:ascii="Arial" w:hAnsi="Arial" w:cs="Arial"/>
          <w:color w:val="auto"/>
          <w:sz w:val="20"/>
          <w:szCs w:val="20"/>
          <w:lang w:val="fr-FR"/>
        </w:rPr>
      </w:pPr>
      <w:r>
        <w:rPr>
          <w:rFonts w:ascii="Arial" w:hAnsi="Arial" w:cs="Arial"/>
          <w:b/>
          <w:noProof/>
          <w:sz w:val="20"/>
          <w:szCs w:val="20"/>
        </w:rPr>
        <w:drawing>
          <wp:inline distT="0" distB="0" distL="0" distR="0" wp14:anchorId="72A3B756" wp14:editId="0DBD650B">
            <wp:extent cx="2924175" cy="192610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5045" cy="1926676"/>
                    </a:xfrm>
                    <a:prstGeom prst="rect">
                      <a:avLst/>
                    </a:prstGeom>
                    <a:noFill/>
                    <a:ln>
                      <a:noFill/>
                    </a:ln>
                  </pic:spPr>
                </pic:pic>
              </a:graphicData>
            </a:graphic>
          </wp:inline>
        </w:drawing>
      </w:r>
    </w:p>
    <w:p w:rsidR="00A22253" w:rsidRDefault="00D83C1D" w:rsidP="00DF5F87">
      <w:pPr>
        <w:adjustRightInd w:val="0"/>
        <w:spacing w:line="288" w:lineRule="auto"/>
        <w:ind w:right="495"/>
        <w:jc w:val="both"/>
        <w:rPr>
          <w:rFonts w:ascii="Arial" w:hAnsi="Arial" w:cs="Arial"/>
          <w:color w:val="auto"/>
          <w:sz w:val="20"/>
          <w:szCs w:val="20"/>
          <w:lang w:val="fr-FR"/>
        </w:rPr>
      </w:pPr>
      <w:r>
        <w:rPr>
          <w:rFonts w:ascii="Arial" w:hAnsi="Arial" w:cs="Arial"/>
          <w:color w:val="auto"/>
          <w:sz w:val="20"/>
          <w:szCs w:val="20"/>
          <w:highlight w:val="yellow"/>
          <w:lang w:val="fr-FR"/>
        </w:rPr>
        <w:t xml:space="preserve">Nouveau </w:t>
      </w:r>
      <w:bookmarkStart w:id="0" w:name="_GoBack"/>
      <w:bookmarkEnd w:id="0"/>
      <w:r w:rsidR="00DF5F87" w:rsidRPr="00D83C1D">
        <w:rPr>
          <w:rFonts w:ascii="Arial" w:hAnsi="Arial" w:cs="Arial"/>
          <w:color w:val="auto"/>
          <w:sz w:val="20"/>
          <w:szCs w:val="20"/>
          <w:highlight w:val="yellow"/>
          <w:lang w:val="fr-FR"/>
        </w:rPr>
        <w:t>Comité de Direction (de gauche à droite): Ingo Wald (CFO), Ansgar Hoffmann (CSO), Dr. Attila Bilgic (CEO), Stephan Neuburger (CBDO)</w:t>
      </w:r>
    </w:p>
    <w:p w:rsidR="00DF5F87" w:rsidRDefault="00DF5F87" w:rsidP="00DF5F87">
      <w:pPr>
        <w:adjustRightInd w:val="0"/>
        <w:spacing w:line="288" w:lineRule="auto"/>
        <w:ind w:right="495"/>
        <w:jc w:val="both"/>
        <w:rPr>
          <w:rFonts w:ascii="Arial" w:hAnsi="Arial" w:cs="Arial"/>
          <w:color w:val="auto"/>
          <w:sz w:val="20"/>
          <w:szCs w:val="20"/>
          <w:lang w:val="fr-FR"/>
        </w:rPr>
      </w:pPr>
    </w:p>
    <w:p w:rsidR="00A67269" w:rsidRPr="004F04C0" w:rsidRDefault="00A67269" w:rsidP="00A67269">
      <w:pPr>
        <w:spacing w:line="288" w:lineRule="auto"/>
        <w:rPr>
          <w:rFonts w:ascii="Arial" w:hAnsi="Arial" w:cs="Arial"/>
          <w:sz w:val="20"/>
          <w:szCs w:val="20"/>
          <w:lang w:val="fr-FR"/>
        </w:rPr>
      </w:pPr>
      <w:r w:rsidRPr="004F04C0">
        <w:rPr>
          <w:rFonts w:ascii="Arial" w:hAnsi="Arial" w:cs="Arial"/>
          <w:bCs/>
          <w:sz w:val="20"/>
          <w:szCs w:val="20"/>
          <w:lang w:val="fr-FR"/>
        </w:rPr>
        <w:t>KROHNE S.A.S</w:t>
      </w:r>
      <w:r w:rsidR="0040343B">
        <w:rPr>
          <w:rFonts w:ascii="Arial" w:hAnsi="Arial" w:cs="Arial"/>
          <w:sz w:val="20"/>
          <w:szCs w:val="20"/>
          <w:lang w:val="fr-FR"/>
        </w:rPr>
        <w:br/>
        <w:t>2 Allée des Ors</w:t>
      </w:r>
      <w:r w:rsidR="0040343B">
        <w:rPr>
          <w:rFonts w:ascii="Arial" w:hAnsi="Arial" w:cs="Arial"/>
          <w:sz w:val="20"/>
          <w:szCs w:val="20"/>
          <w:lang w:val="fr-FR"/>
        </w:rPr>
        <w:br/>
        <w:t>BP 98</w:t>
      </w:r>
      <w:r w:rsidR="0040343B">
        <w:rPr>
          <w:rFonts w:ascii="Arial" w:hAnsi="Arial" w:cs="Arial"/>
          <w:sz w:val="20"/>
          <w:szCs w:val="20"/>
          <w:lang w:val="fr-FR"/>
        </w:rPr>
        <w:br/>
      </w:r>
      <w:r w:rsidRPr="004F04C0">
        <w:rPr>
          <w:rFonts w:ascii="Arial" w:hAnsi="Arial" w:cs="Arial"/>
          <w:sz w:val="20"/>
          <w:szCs w:val="20"/>
          <w:lang w:val="fr-FR"/>
        </w:rPr>
        <w:t xml:space="preserve">26103 ROMANS SUR ISERE Cedex </w:t>
      </w:r>
    </w:p>
    <w:p w:rsidR="0040343B" w:rsidRDefault="0040343B" w:rsidP="00A67269">
      <w:pPr>
        <w:spacing w:line="288" w:lineRule="auto"/>
        <w:rPr>
          <w:rFonts w:ascii="Arial" w:hAnsi="Arial" w:cs="Arial"/>
          <w:sz w:val="20"/>
          <w:szCs w:val="20"/>
          <w:lang w:val="fr-FR"/>
        </w:rPr>
      </w:pPr>
      <w:r>
        <w:rPr>
          <w:rFonts w:ascii="Arial" w:hAnsi="Arial" w:cs="Arial"/>
          <w:sz w:val="20"/>
          <w:szCs w:val="20"/>
          <w:lang w:val="fr-FR"/>
        </w:rPr>
        <w:t>France</w:t>
      </w:r>
    </w:p>
    <w:p w:rsidR="00A67269" w:rsidRPr="00C02D33" w:rsidRDefault="00A67269" w:rsidP="00A67269">
      <w:pPr>
        <w:spacing w:line="288" w:lineRule="auto"/>
        <w:rPr>
          <w:rFonts w:ascii="Arial" w:hAnsi="Arial" w:cs="Arial"/>
          <w:sz w:val="20"/>
          <w:szCs w:val="20"/>
          <w:lang w:val="fr-FR"/>
        </w:rPr>
      </w:pPr>
      <w:r w:rsidRPr="00C02D33">
        <w:rPr>
          <w:rFonts w:ascii="Arial" w:hAnsi="Arial" w:cs="Arial"/>
          <w:sz w:val="20"/>
          <w:szCs w:val="20"/>
          <w:lang w:val="fr-FR"/>
        </w:rPr>
        <w:t xml:space="preserve">Tel.:+33 4 75 05 44 00 </w:t>
      </w:r>
    </w:p>
    <w:p w:rsidR="00A67269" w:rsidRPr="00C02D33" w:rsidRDefault="00A67269" w:rsidP="00A67269">
      <w:pPr>
        <w:spacing w:line="288" w:lineRule="auto"/>
        <w:rPr>
          <w:rFonts w:ascii="Arial" w:hAnsi="Arial" w:cs="Arial"/>
          <w:sz w:val="20"/>
          <w:szCs w:val="20"/>
          <w:lang w:val="fr-FR"/>
        </w:rPr>
      </w:pPr>
      <w:r w:rsidRPr="00C02D33">
        <w:rPr>
          <w:rFonts w:ascii="Arial" w:hAnsi="Arial" w:cs="Arial"/>
          <w:sz w:val="20"/>
          <w:szCs w:val="20"/>
          <w:lang w:val="fr-FR"/>
        </w:rPr>
        <w:t xml:space="preserve">Fax:+33 4 75 05 00 48 </w:t>
      </w:r>
    </w:p>
    <w:p w:rsidR="00A67269" w:rsidRPr="00C02D33" w:rsidRDefault="00D83C1D" w:rsidP="00A67269">
      <w:pPr>
        <w:spacing w:line="288" w:lineRule="auto"/>
        <w:rPr>
          <w:rFonts w:ascii="Arial" w:hAnsi="Arial" w:cs="Arial"/>
          <w:sz w:val="20"/>
          <w:szCs w:val="20"/>
          <w:lang w:val="fr-FR"/>
        </w:rPr>
      </w:pPr>
      <w:hyperlink r:id="rId11" w:history="1">
        <w:r w:rsidR="00A67269" w:rsidRPr="00C02D33">
          <w:rPr>
            <w:rStyle w:val="Hyperlink"/>
            <w:rFonts w:ascii="Arial" w:hAnsi="Arial" w:cs="Arial"/>
            <w:sz w:val="20"/>
            <w:szCs w:val="20"/>
            <w:lang w:val="fr-FR"/>
          </w:rPr>
          <w:t>info.france@krohne.com</w:t>
        </w:r>
      </w:hyperlink>
      <w:r w:rsidR="00A67269" w:rsidRPr="00C02D33">
        <w:rPr>
          <w:rFonts w:ascii="Arial" w:hAnsi="Arial" w:cs="Arial"/>
          <w:sz w:val="20"/>
          <w:szCs w:val="20"/>
          <w:lang w:val="fr-FR"/>
        </w:rPr>
        <w:t xml:space="preserve"> </w:t>
      </w:r>
    </w:p>
    <w:p w:rsidR="00FC1EBD" w:rsidRPr="00A618E7" w:rsidRDefault="00D83C1D" w:rsidP="00F8271A">
      <w:pPr>
        <w:spacing w:line="288" w:lineRule="auto"/>
        <w:rPr>
          <w:szCs w:val="20"/>
          <w:lang w:val="fr-FR"/>
        </w:rPr>
      </w:pPr>
      <w:hyperlink r:id="rId12" w:history="1">
        <w:r w:rsidR="00A67269" w:rsidRPr="00C02D33">
          <w:rPr>
            <w:rStyle w:val="Hyperlink"/>
            <w:rFonts w:ascii="Arial" w:hAnsi="Arial" w:cs="Arial"/>
            <w:sz w:val="20"/>
            <w:szCs w:val="20"/>
            <w:lang w:val="fr-FR"/>
          </w:rPr>
          <w:t>www.krohne.fr</w:t>
        </w:r>
      </w:hyperlink>
    </w:p>
    <w:sectPr w:rsidR="00FC1EBD" w:rsidRPr="00A618E7" w:rsidSect="00A9672B">
      <w:headerReference w:type="default" r:id="rId13"/>
      <w:footerReference w:type="default" r:id="rId14"/>
      <w:pgSz w:w="11906" w:h="16838" w:code="9"/>
      <w:pgMar w:top="2835" w:right="737" w:bottom="1418"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7DA6" w:rsidRDefault="005F7DA6">
      <w:r>
        <w:separator/>
      </w:r>
    </w:p>
  </w:endnote>
  <w:endnote w:type="continuationSeparator" w:id="0">
    <w:p w:rsidR="005F7DA6" w:rsidRDefault="005F7D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E31D6C" w:rsidRPr="00545162" w:rsidTr="00545162">
      <w:trPr>
        <w:trHeight w:val="567"/>
      </w:trPr>
      <w:tc>
        <w:tcPr>
          <w:tcW w:w="7200" w:type="dxa"/>
          <w:shd w:val="clear" w:color="auto" w:fill="auto"/>
          <w:tcMar>
            <w:top w:w="113" w:type="dxa"/>
            <w:left w:w="0" w:type="dxa"/>
            <w:right w:w="0" w:type="dxa"/>
          </w:tcMar>
        </w:tcPr>
        <w:p w:rsidR="00E31D6C" w:rsidRPr="00545162" w:rsidRDefault="00E31D6C" w:rsidP="00545162">
          <w:pPr>
            <w:pStyle w:val="1CD-Body"/>
            <w:framePr w:wrap="auto" w:vAnchor="margin" w:hAnchor="text" w:yAlign="inline"/>
            <w:autoSpaceDE w:val="0"/>
            <w:autoSpaceDN w:val="0"/>
            <w:rPr>
              <w:sz w:val="16"/>
              <w:szCs w:val="16"/>
            </w:rPr>
          </w:pPr>
        </w:p>
      </w:tc>
      <w:tc>
        <w:tcPr>
          <w:tcW w:w="2340" w:type="dxa"/>
          <w:shd w:val="clear" w:color="auto" w:fill="auto"/>
        </w:tcPr>
        <w:p w:rsidR="00E31D6C" w:rsidRPr="00545162" w:rsidRDefault="00E31D6C" w:rsidP="00545162">
          <w:pPr>
            <w:pStyle w:val="1CD-Body"/>
            <w:framePr w:wrap="auto" w:vAnchor="margin" w:hAnchor="text" w:yAlign="inline"/>
            <w:autoSpaceDE w:val="0"/>
            <w:autoSpaceDN w:val="0"/>
            <w:jc w:val="right"/>
            <w:rPr>
              <w:sz w:val="16"/>
              <w:szCs w:val="16"/>
            </w:rPr>
          </w:pPr>
          <w:r>
            <w:fldChar w:fldCharType="begin"/>
          </w:r>
          <w:r>
            <w:instrText xml:space="preserve"> PAGE </w:instrText>
          </w:r>
          <w:r>
            <w:fldChar w:fldCharType="separate"/>
          </w:r>
          <w:r w:rsidR="00D83C1D">
            <w:rPr>
              <w:noProof/>
            </w:rPr>
            <w:t>2</w:t>
          </w:r>
          <w:r>
            <w:fldChar w:fldCharType="end"/>
          </w:r>
          <w:r>
            <w:rPr>
              <w:rStyle w:val="Seitenzahl"/>
              <w:rFonts w:cs="Arial"/>
              <w:sz w:val="16"/>
              <w:szCs w:val="16"/>
            </w:rPr>
            <w:t>/</w:t>
          </w:r>
          <w:r w:rsidR="00D83C1D">
            <w:fldChar w:fldCharType="begin"/>
          </w:r>
          <w:r w:rsidR="00D83C1D">
            <w:instrText xml:space="preserve"> NUMPAGES </w:instrText>
          </w:r>
          <w:r w:rsidR="00D83C1D">
            <w:fldChar w:fldCharType="separate"/>
          </w:r>
          <w:r w:rsidR="00D83C1D">
            <w:rPr>
              <w:noProof/>
            </w:rPr>
            <w:t>2</w:t>
          </w:r>
          <w:r w:rsidR="00D83C1D">
            <w:rPr>
              <w:noProof/>
            </w:rPr>
            <w:fldChar w:fldCharType="end"/>
          </w:r>
        </w:p>
      </w:tc>
    </w:tr>
  </w:tbl>
  <w:p w:rsidR="00E31D6C" w:rsidRDefault="00E31D6C">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7DA6" w:rsidRDefault="005F7DA6">
      <w:r>
        <w:separator/>
      </w:r>
    </w:p>
  </w:footnote>
  <w:footnote w:type="continuationSeparator" w:id="0">
    <w:p w:rsidR="005F7DA6" w:rsidRDefault="005F7D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1D6C" w:rsidRDefault="00E31D6C">
    <w:pPr>
      <w:pStyle w:val="Kopfzeile"/>
    </w:pPr>
    <w:r>
      <w:rPr>
        <w:noProof/>
      </w:rPr>
      <w:drawing>
        <wp:anchor distT="0" distB="0" distL="114300" distR="114300" simplePos="0" relativeHeight="251658240" behindDoc="1" locked="0" layoutInCell="1" allowOverlap="1" wp14:anchorId="00F4AAEA" wp14:editId="454D9685">
          <wp:simplePos x="0" y="0"/>
          <wp:positionH relativeFrom="column">
            <wp:posOffset>-367665</wp:posOffset>
          </wp:positionH>
          <wp:positionV relativeFrom="paragraph">
            <wp:posOffset>224155</wp:posOffset>
          </wp:positionV>
          <wp:extent cx="6840220" cy="306070"/>
          <wp:effectExtent l="0" t="0" r="0" b="0"/>
          <wp:wrapNone/>
          <wp:docPr id="6" name="Bild 2" descr="test balk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st balken"/>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14:anchorId="4C94390B" wp14:editId="6D5D404C">
              <wp:simplePos x="0" y="0"/>
              <wp:positionH relativeFrom="column">
                <wp:posOffset>6205220</wp:posOffset>
              </wp:positionH>
              <wp:positionV relativeFrom="paragraph">
                <wp:posOffset>1350010</wp:posOffset>
              </wp:positionV>
              <wp:extent cx="393065" cy="3543300"/>
              <wp:effectExtent l="4445" t="0" r="254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E31D6C" w:rsidRDefault="00D771EE" w:rsidP="00AA366C">
                          <w:pPr>
                            <w:pStyle w:val="1CDPressRelease"/>
                          </w:pPr>
                          <w:r>
                            <w:rPr>
                              <w:rFonts w:cs="Arial"/>
                              <w:lang w:val="en-US"/>
                            </w:rPr>
                            <w:t xml:space="preserve">Communiqué de </w:t>
                          </w:r>
                          <w:proofErr w:type="spellStart"/>
                          <w:r>
                            <w:rPr>
                              <w:rFonts w:cs="Arial"/>
                              <w:lang w:val="en-US"/>
                            </w:rPr>
                            <w:t>Presse</w:t>
                          </w:r>
                          <w:proofErr w:type="spellEnd"/>
                          <w:r w:rsidR="00E31D6C">
                            <w:rPr>
                              <w:rFonts w:cs="Arial"/>
                              <w:lang w:val="en-US"/>
                            </w:rPr>
                            <w:t xml:space="preserv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4C94390B"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E31D6C" w:rsidRDefault="00D771EE" w:rsidP="00AA366C">
                    <w:pPr>
                      <w:pStyle w:val="1CDPressRelease"/>
                    </w:pPr>
                    <w:r>
                      <w:rPr>
                        <w:rFonts w:cs="Arial"/>
                        <w:lang w:val="en-US"/>
                      </w:rPr>
                      <w:t>Communiqué de Presse</w:t>
                    </w:r>
                    <w:r w:rsidR="00E31D6C">
                      <w:rPr>
                        <w:rFonts w:cs="Arial"/>
                        <w:lang w:val="en-US"/>
                      </w:rPr>
                      <w:t xml:space="preserv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43295"/>
    <w:multiLevelType w:val="hybridMultilevel"/>
    <w:tmpl w:val="55C61B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7A15780"/>
    <w:multiLevelType w:val="hybridMultilevel"/>
    <w:tmpl w:val="12DE2F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16510B0"/>
    <w:multiLevelType w:val="multilevel"/>
    <w:tmpl w:val="51A21E20"/>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284"/>
        </w:tabs>
        <w:ind w:left="284" w:hanging="284"/>
      </w:pPr>
      <w:rPr>
        <w:rFonts w:hint="default"/>
      </w:rPr>
    </w:lvl>
    <w:lvl w:ilvl="2">
      <w:start w:val="1"/>
      <w:numFmt w:val="decimal"/>
      <w:lvlText w:val="%1.%2.%3"/>
      <w:lvlJc w:val="left"/>
      <w:pPr>
        <w:tabs>
          <w:tab w:val="num" w:pos="454"/>
        </w:tabs>
        <w:ind w:left="454" w:hanging="45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15CF69E7"/>
    <w:multiLevelType w:val="hybridMultilevel"/>
    <w:tmpl w:val="2006C9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7512610"/>
    <w:multiLevelType w:val="hybridMultilevel"/>
    <w:tmpl w:val="D74E5A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1F9125DD"/>
    <w:multiLevelType w:val="hybridMultilevel"/>
    <w:tmpl w:val="A1C6B3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3511D11"/>
    <w:multiLevelType w:val="multilevel"/>
    <w:tmpl w:val="06787FDA"/>
    <w:styleLink w:val="DBBodybullet"/>
    <w:lvl w:ilvl="0">
      <w:numFmt w:val="bullet"/>
      <w:lvlText w:val=""/>
      <w:lvlJc w:val="left"/>
      <w:pPr>
        <w:tabs>
          <w:tab w:val="num" w:pos="227"/>
        </w:tabs>
      </w:pPr>
      <w:rPr>
        <w:rFonts w:ascii="Symbol" w:hAnsi="Symbol" w:cs="Symbol" w:hint="default"/>
        <w:color w:val="auto"/>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9">
    <w:nsid w:val="2D0B467C"/>
    <w:multiLevelType w:val="hybridMultilevel"/>
    <w:tmpl w:val="A6800C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366B557B"/>
    <w:multiLevelType w:val="hybridMultilevel"/>
    <w:tmpl w:val="3E440F16"/>
    <w:lvl w:ilvl="0" w:tplc="05A02D38">
      <w:start w:val="1"/>
      <w:numFmt w:val="bullet"/>
      <w:lvlText w:val="-"/>
      <w:lvlJc w:val="left"/>
      <w:pPr>
        <w:tabs>
          <w:tab w:val="num" w:pos="720"/>
        </w:tabs>
        <w:ind w:left="720" w:hanging="360"/>
      </w:pPr>
      <w:rPr>
        <w:rFonts w:ascii="Times New Roman" w:hAnsi="Times New Roman" w:cs="Times New Roman" w:hint="default"/>
      </w:rPr>
    </w:lvl>
    <w:lvl w:ilvl="1" w:tplc="4364AE9E">
      <w:start w:val="1"/>
      <w:numFmt w:val="bullet"/>
      <w:lvlText w:val="-"/>
      <w:lvlJc w:val="left"/>
      <w:pPr>
        <w:tabs>
          <w:tab w:val="num" w:pos="1440"/>
        </w:tabs>
        <w:ind w:left="1440" w:hanging="360"/>
      </w:pPr>
      <w:rPr>
        <w:rFonts w:ascii="Times New Roman" w:hAnsi="Times New Roman" w:cs="Times New Roman" w:hint="default"/>
      </w:rPr>
    </w:lvl>
    <w:lvl w:ilvl="2" w:tplc="70446738">
      <w:start w:val="1"/>
      <w:numFmt w:val="bullet"/>
      <w:lvlText w:val="-"/>
      <w:lvlJc w:val="left"/>
      <w:pPr>
        <w:tabs>
          <w:tab w:val="num" w:pos="2160"/>
        </w:tabs>
        <w:ind w:left="2160" w:hanging="360"/>
      </w:pPr>
      <w:rPr>
        <w:rFonts w:ascii="Times New Roman" w:hAnsi="Times New Roman" w:cs="Times New Roman" w:hint="default"/>
      </w:rPr>
    </w:lvl>
    <w:lvl w:ilvl="3" w:tplc="5DA86C16">
      <w:start w:val="1"/>
      <w:numFmt w:val="bullet"/>
      <w:lvlText w:val="-"/>
      <w:lvlJc w:val="left"/>
      <w:pPr>
        <w:tabs>
          <w:tab w:val="num" w:pos="2880"/>
        </w:tabs>
        <w:ind w:left="2880" w:hanging="360"/>
      </w:pPr>
      <w:rPr>
        <w:rFonts w:ascii="Times New Roman" w:hAnsi="Times New Roman" w:cs="Times New Roman" w:hint="default"/>
      </w:rPr>
    </w:lvl>
    <w:lvl w:ilvl="4" w:tplc="07D26602">
      <w:start w:val="1"/>
      <w:numFmt w:val="bullet"/>
      <w:lvlText w:val="-"/>
      <w:lvlJc w:val="left"/>
      <w:pPr>
        <w:tabs>
          <w:tab w:val="num" w:pos="3600"/>
        </w:tabs>
        <w:ind w:left="3600" w:hanging="360"/>
      </w:pPr>
      <w:rPr>
        <w:rFonts w:ascii="Times New Roman" w:hAnsi="Times New Roman" w:cs="Times New Roman" w:hint="default"/>
      </w:rPr>
    </w:lvl>
    <w:lvl w:ilvl="5" w:tplc="E8606F98">
      <w:start w:val="1"/>
      <w:numFmt w:val="bullet"/>
      <w:lvlText w:val="-"/>
      <w:lvlJc w:val="left"/>
      <w:pPr>
        <w:tabs>
          <w:tab w:val="num" w:pos="4320"/>
        </w:tabs>
        <w:ind w:left="4320" w:hanging="360"/>
      </w:pPr>
      <w:rPr>
        <w:rFonts w:ascii="Times New Roman" w:hAnsi="Times New Roman" w:cs="Times New Roman" w:hint="default"/>
      </w:rPr>
    </w:lvl>
    <w:lvl w:ilvl="6" w:tplc="BBCC191C">
      <w:start w:val="1"/>
      <w:numFmt w:val="bullet"/>
      <w:lvlText w:val="-"/>
      <w:lvlJc w:val="left"/>
      <w:pPr>
        <w:tabs>
          <w:tab w:val="num" w:pos="5040"/>
        </w:tabs>
        <w:ind w:left="5040" w:hanging="360"/>
      </w:pPr>
      <w:rPr>
        <w:rFonts w:ascii="Times New Roman" w:hAnsi="Times New Roman" w:cs="Times New Roman" w:hint="default"/>
      </w:rPr>
    </w:lvl>
    <w:lvl w:ilvl="7" w:tplc="C1C65EE4">
      <w:start w:val="1"/>
      <w:numFmt w:val="bullet"/>
      <w:lvlText w:val="-"/>
      <w:lvlJc w:val="left"/>
      <w:pPr>
        <w:tabs>
          <w:tab w:val="num" w:pos="5760"/>
        </w:tabs>
        <w:ind w:left="5760" w:hanging="360"/>
      </w:pPr>
      <w:rPr>
        <w:rFonts w:ascii="Times New Roman" w:hAnsi="Times New Roman" w:cs="Times New Roman" w:hint="default"/>
      </w:rPr>
    </w:lvl>
    <w:lvl w:ilvl="8" w:tplc="BB0E7F9A">
      <w:start w:val="1"/>
      <w:numFmt w:val="bullet"/>
      <w:lvlText w:val="-"/>
      <w:lvlJc w:val="left"/>
      <w:pPr>
        <w:tabs>
          <w:tab w:val="num" w:pos="6480"/>
        </w:tabs>
        <w:ind w:left="6480" w:hanging="360"/>
      </w:pPr>
      <w:rPr>
        <w:rFonts w:ascii="Times New Roman" w:hAnsi="Times New Roman" w:cs="Times New Roman" w:hint="default"/>
      </w:rPr>
    </w:lvl>
  </w:abstractNum>
  <w:abstractNum w:abstractNumId="12">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3">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14">
    <w:nsid w:val="4890736F"/>
    <w:multiLevelType w:val="hybridMultilevel"/>
    <w:tmpl w:val="876A5D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16">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7">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8">
    <w:nsid w:val="578250CA"/>
    <w:multiLevelType w:val="hybridMultilevel"/>
    <w:tmpl w:val="35CAD732"/>
    <w:lvl w:ilvl="0" w:tplc="345C3C90">
      <w:start w:val="1"/>
      <w:numFmt w:val="bullet"/>
      <w:lvlText w:val="-"/>
      <w:lvlJc w:val="left"/>
      <w:pPr>
        <w:tabs>
          <w:tab w:val="num" w:pos="720"/>
        </w:tabs>
        <w:ind w:left="720" w:hanging="360"/>
      </w:pPr>
      <w:rPr>
        <w:rFonts w:ascii="Times New Roman" w:hAnsi="Times New Roman" w:hint="default"/>
      </w:rPr>
    </w:lvl>
    <w:lvl w:ilvl="1" w:tplc="D80864CE" w:tentative="1">
      <w:start w:val="1"/>
      <w:numFmt w:val="bullet"/>
      <w:lvlText w:val="-"/>
      <w:lvlJc w:val="left"/>
      <w:pPr>
        <w:tabs>
          <w:tab w:val="num" w:pos="1440"/>
        </w:tabs>
        <w:ind w:left="1440" w:hanging="360"/>
      </w:pPr>
      <w:rPr>
        <w:rFonts w:ascii="Times New Roman" w:hAnsi="Times New Roman" w:hint="default"/>
      </w:rPr>
    </w:lvl>
    <w:lvl w:ilvl="2" w:tplc="D3700008" w:tentative="1">
      <w:start w:val="1"/>
      <w:numFmt w:val="bullet"/>
      <w:lvlText w:val="-"/>
      <w:lvlJc w:val="left"/>
      <w:pPr>
        <w:tabs>
          <w:tab w:val="num" w:pos="2160"/>
        </w:tabs>
        <w:ind w:left="2160" w:hanging="360"/>
      </w:pPr>
      <w:rPr>
        <w:rFonts w:ascii="Times New Roman" w:hAnsi="Times New Roman" w:hint="default"/>
      </w:rPr>
    </w:lvl>
    <w:lvl w:ilvl="3" w:tplc="A7805196" w:tentative="1">
      <w:start w:val="1"/>
      <w:numFmt w:val="bullet"/>
      <w:lvlText w:val="-"/>
      <w:lvlJc w:val="left"/>
      <w:pPr>
        <w:tabs>
          <w:tab w:val="num" w:pos="2880"/>
        </w:tabs>
        <w:ind w:left="2880" w:hanging="360"/>
      </w:pPr>
      <w:rPr>
        <w:rFonts w:ascii="Times New Roman" w:hAnsi="Times New Roman" w:hint="default"/>
      </w:rPr>
    </w:lvl>
    <w:lvl w:ilvl="4" w:tplc="4ED6F832" w:tentative="1">
      <w:start w:val="1"/>
      <w:numFmt w:val="bullet"/>
      <w:lvlText w:val="-"/>
      <w:lvlJc w:val="left"/>
      <w:pPr>
        <w:tabs>
          <w:tab w:val="num" w:pos="3600"/>
        </w:tabs>
        <w:ind w:left="3600" w:hanging="360"/>
      </w:pPr>
      <w:rPr>
        <w:rFonts w:ascii="Times New Roman" w:hAnsi="Times New Roman" w:hint="default"/>
      </w:rPr>
    </w:lvl>
    <w:lvl w:ilvl="5" w:tplc="1982D8B0" w:tentative="1">
      <w:start w:val="1"/>
      <w:numFmt w:val="bullet"/>
      <w:lvlText w:val="-"/>
      <w:lvlJc w:val="left"/>
      <w:pPr>
        <w:tabs>
          <w:tab w:val="num" w:pos="4320"/>
        </w:tabs>
        <w:ind w:left="4320" w:hanging="360"/>
      </w:pPr>
      <w:rPr>
        <w:rFonts w:ascii="Times New Roman" w:hAnsi="Times New Roman" w:hint="default"/>
      </w:rPr>
    </w:lvl>
    <w:lvl w:ilvl="6" w:tplc="7A22076C" w:tentative="1">
      <w:start w:val="1"/>
      <w:numFmt w:val="bullet"/>
      <w:lvlText w:val="-"/>
      <w:lvlJc w:val="left"/>
      <w:pPr>
        <w:tabs>
          <w:tab w:val="num" w:pos="5040"/>
        </w:tabs>
        <w:ind w:left="5040" w:hanging="360"/>
      </w:pPr>
      <w:rPr>
        <w:rFonts w:ascii="Times New Roman" w:hAnsi="Times New Roman" w:hint="default"/>
      </w:rPr>
    </w:lvl>
    <w:lvl w:ilvl="7" w:tplc="07604884" w:tentative="1">
      <w:start w:val="1"/>
      <w:numFmt w:val="bullet"/>
      <w:lvlText w:val="-"/>
      <w:lvlJc w:val="left"/>
      <w:pPr>
        <w:tabs>
          <w:tab w:val="num" w:pos="5760"/>
        </w:tabs>
        <w:ind w:left="5760" w:hanging="360"/>
      </w:pPr>
      <w:rPr>
        <w:rFonts w:ascii="Times New Roman" w:hAnsi="Times New Roman" w:hint="default"/>
      </w:rPr>
    </w:lvl>
    <w:lvl w:ilvl="8" w:tplc="49025BF0" w:tentative="1">
      <w:start w:val="1"/>
      <w:numFmt w:val="bullet"/>
      <w:lvlText w:val="-"/>
      <w:lvlJc w:val="left"/>
      <w:pPr>
        <w:tabs>
          <w:tab w:val="num" w:pos="6480"/>
        </w:tabs>
        <w:ind w:left="6480" w:hanging="360"/>
      </w:pPr>
      <w:rPr>
        <w:rFonts w:ascii="Times New Roman" w:hAnsi="Times New Roman" w:hint="default"/>
      </w:rPr>
    </w:lvl>
  </w:abstractNum>
  <w:abstractNum w:abstractNumId="19">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20">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21">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76114037"/>
    <w:multiLevelType w:val="hybridMultilevel"/>
    <w:tmpl w:val="6324E8C0"/>
    <w:lvl w:ilvl="0" w:tplc="8DB6F44A">
      <w:start w:val="1"/>
      <w:numFmt w:val="bullet"/>
      <w:lvlText w:val="-"/>
      <w:lvlJc w:val="left"/>
      <w:pPr>
        <w:tabs>
          <w:tab w:val="num" w:pos="720"/>
        </w:tabs>
        <w:ind w:left="720" w:hanging="360"/>
      </w:pPr>
      <w:rPr>
        <w:rFonts w:ascii="Times New Roman" w:hAnsi="Times New Roman" w:hint="default"/>
      </w:rPr>
    </w:lvl>
    <w:lvl w:ilvl="1" w:tplc="5B34375C" w:tentative="1">
      <w:start w:val="1"/>
      <w:numFmt w:val="bullet"/>
      <w:lvlText w:val="-"/>
      <w:lvlJc w:val="left"/>
      <w:pPr>
        <w:tabs>
          <w:tab w:val="num" w:pos="1440"/>
        </w:tabs>
        <w:ind w:left="1440" w:hanging="360"/>
      </w:pPr>
      <w:rPr>
        <w:rFonts w:ascii="Times New Roman" w:hAnsi="Times New Roman" w:hint="default"/>
      </w:rPr>
    </w:lvl>
    <w:lvl w:ilvl="2" w:tplc="44EEC650" w:tentative="1">
      <w:start w:val="1"/>
      <w:numFmt w:val="bullet"/>
      <w:lvlText w:val="-"/>
      <w:lvlJc w:val="left"/>
      <w:pPr>
        <w:tabs>
          <w:tab w:val="num" w:pos="2160"/>
        </w:tabs>
        <w:ind w:left="2160" w:hanging="360"/>
      </w:pPr>
      <w:rPr>
        <w:rFonts w:ascii="Times New Roman" w:hAnsi="Times New Roman" w:hint="default"/>
      </w:rPr>
    </w:lvl>
    <w:lvl w:ilvl="3" w:tplc="A6965C6E" w:tentative="1">
      <w:start w:val="1"/>
      <w:numFmt w:val="bullet"/>
      <w:lvlText w:val="-"/>
      <w:lvlJc w:val="left"/>
      <w:pPr>
        <w:tabs>
          <w:tab w:val="num" w:pos="2880"/>
        </w:tabs>
        <w:ind w:left="2880" w:hanging="360"/>
      </w:pPr>
      <w:rPr>
        <w:rFonts w:ascii="Times New Roman" w:hAnsi="Times New Roman" w:hint="default"/>
      </w:rPr>
    </w:lvl>
    <w:lvl w:ilvl="4" w:tplc="8402BB14" w:tentative="1">
      <w:start w:val="1"/>
      <w:numFmt w:val="bullet"/>
      <w:lvlText w:val="-"/>
      <w:lvlJc w:val="left"/>
      <w:pPr>
        <w:tabs>
          <w:tab w:val="num" w:pos="3600"/>
        </w:tabs>
        <w:ind w:left="3600" w:hanging="360"/>
      </w:pPr>
      <w:rPr>
        <w:rFonts w:ascii="Times New Roman" w:hAnsi="Times New Roman" w:hint="default"/>
      </w:rPr>
    </w:lvl>
    <w:lvl w:ilvl="5" w:tplc="A5FC1CAA" w:tentative="1">
      <w:start w:val="1"/>
      <w:numFmt w:val="bullet"/>
      <w:lvlText w:val="-"/>
      <w:lvlJc w:val="left"/>
      <w:pPr>
        <w:tabs>
          <w:tab w:val="num" w:pos="4320"/>
        </w:tabs>
        <w:ind w:left="4320" w:hanging="360"/>
      </w:pPr>
      <w:rPr>
        <w:rFonts w:ascii="Times New Roman" w:hAnsi="Times New Roman" w:hint="default"/>
      </w:rPr>
    </w:lvl>
    <w:lvl w:ilvl="6" w:tplc="F894D3AE" w:tentative="1">
      <w:start w:val="1"/>
      <w:numFmt w:val="bullet"/>
      <w:lvlText w:val="-"/>
      <w:lvlJc w:val="left"/>
      <w:pPr>
        <w:tabs>
          <w:tab w:val="num" w:pos="5040"/>
        </w:tabs>
        <w:ind w:left="5040" w:hanging="360"/>
      </w:pPr>
      <w:rPr>
        <w:rFonts w:ascii="Times New Roman" w:hAnsi="Times New Roman" w:hint="default"/>
      </w:rPr>
    </w:lvl>
    <w:lvl w:ilvl="7" w:tplc="63AAD36A" w:tentative="1">
      <w:start w:val="1"/>
      <w:numFmt w:val="bullet"/>
      <w:lvlText w:val="-"/>
      <w:lvlJc w:val="left"/>
      <w:pPr>
        <w:tabs>
          <w:tab w:val="num" w:pos="5760"/>
        </w:tabs>
        <w:ind w:left="5760" w:hanging="360"/>
      </w:pPr>
      <w:rPr>
        <w:rFonts w:ascii="Times New Roman" w:hAnsi="Times New Roman" w:hint="default"/>
      </w:rPr>
    </w:lvl>
    <w:lvl w:ilvl="8" w:tplc="35BA7B72" w:tentative="1">
      <w:start w:val="1"/>
      <w:numFmt w:val="bullet"/>
      <w:lvlText w:val="-"/>
      <w:lvlJc w:val="left"/>
      <w:pPr>
        <w:tabs>
          <w:tab w:val="num" w:pos="6480"/>
        </w:tabs>
        <w:ind w:left="6480" w:hanging="360"/>
      </w:pPr>
      <w:rPr>
        <w:rFonts w:ascii="Times New Roman" w:hAnsi="Times New Roman" w:hint="default"/>
      </w:rPr>
    </w:lvl>
  </w:abstractNum>
  <w:num w:numId="1">
    <w:abstractNumId w:val="2"/>
  </w:num>
  <w:num w:numId="2">
    <w:abstractNumId w:val="6"/>
  </w:num>
  <w:num w:numId="3">
    <w:abstractNumId w:val="13"/>
  </w:num>
  <w:num w:numId="4">
    <w:abstractNumId w:val="15"/>
  </w:num>
  <w:num w:numId="5">
    <w:abstractNumId w:val="8"/>
  </w:num>
  <w:num w:numId="6">
    <w:abstractNumId w:val="19"/>
  </w:num>
  <w:num w:numId="7">
    <w:abstractNumId w:val="20"/>
  </w:num>
  <w:num w:numId="8">
    <w:abstractNumId w:val="16"/>
  </w:num>
  <w:num w:numId="9">
    <w:abstractNumId w:val="17"/>
  </w:num>
  <w:num w:numId="10">
    <w:abstractNumId w:val="10"/>
  </w:num>
  <w:num w:numId="11">
    <w:abstractNumId w:val="12"/>
  </w:num>
  <w:num w:numId="12">
    <w:abstractNumId w:val="21"/>
  </w:num>
  <w:num w:numId="13">
    <w:abstractNumId w:val="7"/>
  </w:num>
  <w:num w:numId="14">
    <w:abstractNumId w:val="0"/>
  </w:num>
  <w:num w:numId="15">
    <w:abstractNumId w:val="18"/>
  </w:num>
  <w:num w:numId="16">
    <w:abstractNumId w:val="11"/>
  </w:num>
  <w:num w:numId="17">
    <w:abstractNumId w:val="22"/>
  </w:num>
  <w:num w:numId="18">
    <w:abstractNumId w:val="5"/>
  </w:num>
  <w:num w:numId="19">
    <w:abstractNumId w:val="4"/>
  </w:num>
  <w:num w:numId="20">
    <w:abstractNumId w:val="14"/>
  </w:num>
  <w:num w:numId="21">
    <w:abstractNumId w:val="1"/>
  </w:num>
  <w:num w:numId="22">
    <w:abstractNumId w:val="3"/>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3C05"/>
    <w:rsid w:val="000052A6"/>
    <w:rsid w:val="0000594C"/>
    <w:rsid w:val="0000699A"/>
    <w:rsid w:val="000103E9"/>
    <w:rsid w:val="00015BA7"/>
    <w:rsid w:val="00016553"/>
    <w:rsid w:val="00025086"/>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50C95"/>
    <w:rsid w:val="00051B49"/>
    <w:rsid w:val="0005645F"/>
    <w:rsid w:val="00056F8A"/>
    <w:rsid w:val="00057807"/>
    <w:rsid w:val="00057872"/>
    <w:rsid w:val="00057C9B"/>
    <w:rsid w:val="000602CE"/>
    <w:rsid w:val="000627F6"/>
    <w:rsid w:val="00062DD9"/>
    <w:rsid w:val="0006421A"/>
    <w:rsid w:val="000656C0"/>
    <w:rsid w:val="0006592C"/>
    <w:rsid w:val="00065BA6"/>
    <w:rsid w:val="000660D9"/>
    <w:rsid w:val="000672DB"/>
    <w:rsid w:val="00071177"/>
    <w:rsid w:val="000716D4"/>
    <w:rsid w:val="00071762"/>
    <w:rsid w:val="0007437D"/>
    <w:rsid w:val="000744D8"/>
    <w:rsid w:val="000765C3"/>
    <w:rsid w:val="00077C9D"/>
    <w:rsid w:val="00080478"/>
    <w:rsid w:val="0008241B"/>
    <w:rsid w:val="00082ABD"/>
    <w:rsid w:val="00083BF0"/>
    <w:rsid w:val="00084215"/>
    <w:rsid w:val="000853F6"/>
    <w:rsid w:val="000855BA"/>
    <w:rsid w:val="000877EA"/>
    <w:rsid w:val="000928A0"/>
    <w:rsid w:val="000929FA"/>
    <w:rsid w:val="00093A5A"/>
    <w:rsid w:val="00094F73"/>
    <w:rsid w:val="000A219A"/>
    <w:rsid w:val="000A2319"/>
    <w:rsid w:val="000A6496"/>
    <w:rsid w:val="000A6CB5"/>
    <w:rsid w:val="000B163C"/>
    <w:rsid w:val="000B71E7"/>
    <w:rsid w:val="000C248F"/>
    <w:rsid w:val="000C3008"/>
    <w:rsid w:val="000C33E3"/>
    <w:rsid w:val="000C4297"/>
    <w:rsid w:val="000C45E4"/>
    <w:rsid w:val="000D056B"/>
    <w:rsid w:val="000D2D4C"/>
    <w:rsid w:val="000D2E2A"/>
    <w:rsid w:val="000D41AE"/>
    <w:rsid w:val="000D4750"/>
    <w:rsid w:val="000D51A7"/>
    <w:rsid w:val="000D6C7E"/>
    <w:rsid w:val="000E1775"/>
    <w:rsid w:val="000E41DD"/>
    <w:rsid w:val="000E426E"/>
    <w:rsid w:val="000E4603"/>
    <w:rsid w:val="000E4805"/>
    <w:rsid w:val="000E6285"/>
    <w:rsid w:val="000F0095"/>
    <w:rsid w:val="000F056F"/>
    <w:rsid w:val="000F0D5C"/>
    <w:rsid w:val="000F0E6C"/>
    <w:rsid w:val="000F1B1A"/>
    <w:rsid w:val="000F2177"/>
    <w:rsid w:val="000F28A2"/>
    <w:rsid w:val="000F3018"/>
    <w:rsid w:val="000F3929"/>
    <w:rsid w:val="000F3BC7"/>
    <w:rsid w:val="000F3E33"/>
    <w:rsid w:val="000F3EF8"/>
    <w:rsid w:val="000F40AB"/>
    <w:rsid w:val="000F4A15"/>
    <w:rsid w:val="000F4D4B"/>
    <w:rsid w:val="000F668C"/>
    <w:rsid w:val="000F6D9C"/>
    <w:rsid w:val="000F7E73"/>
    <w:rsid w:val="00100B15"/>
    <w:rsid w:val="00102564"/>
    <w:rsid w:val="001045F7"/>
    <w:rsid w:val="001059FF"/>
    <w:rsid w:val="001075D7"/>
    <w:rsid w:val="001109DF"/>
    <w:rsid w:val="00111C14"/>
    <w:rsid w:val="00112FB2"/>
    <w:rsid w:val="001131ED"/>
    <w:rsid w:val="0011432A"/>
    <w:rsid w:val="001148A6"/>
    <w:rsid w:val="0011529D"/>
    <w:rsid w:val="001173FF"/>
    <w:rsid w:val="00123B57"/>
    <w:rsid w:val="00124FFF"/>
    <w:rsid w:val="0012594C"/>
    <w:rsid w:val="0012617A"/>
    <w:rsid w:val="0012623A"/>
    <w:rsid w:val="00127519"/>
    <w:rsid w:val="00130BFC"/>
    <w:rsid w:val="00135A05"/>
    <w:rsid w:val="00136CA8"/>
    <w:rsid w:val="00137E90"/>
    <w:rsid w:val="0014124C"/>
    <w:rsid w:val="00143A0E"/>
    <w:rsid w:val="00143B37"/>
    <w:rsid w:val="00147253"/>
    <w:rsid w:val="0015026B"/>
    <w:rsid w:val="00151C05"/>
    <w:rsid w:val="00151F82"/>
    <w:rsid w:val="00153170"/>
    <w:rsid w:val="00154EAC"/>
    <w:rsid w:val="00155AB6"/>
    <w:rsid w:val="00155F55"/>
    <w:rsid w:val="00155F62"/>
    <w:rsid w:val="00157245"/>
    <w:rsid w:val="001606D2"/>
    <w:rsid w:val="00160AA6"/>
    <w:rsid w:val="00161BE5"/>
    <w:rsid w:val="0016466A"/>
    <w:rsid w:val="001659D3"/>
    <w:rsid w:val="00170597"/>
    <w:rsid w:val="001729E5"/>
    <w:rsid w:val="00172B7C"/>
    <w:rsid w:val="00173C39"/>
    <w:rsid w:val="001756D5"/>
    <w:rsid w:val="001757C8"/>
    <w:rsid w:val="001758B6"/>
    <w:rsid w:val="00176393"/>
    <w:rsid w:val="001770F2"/>
    <w:rsid w:val="00180913"/>
    <w:rsid w:val="00182FD2"/>
    <w:rsid w:val="00185876"/>
    <w:rsid w:val="00185F3A"/>
    <w:rsid w:val="00186BB1"/>
    <w:rsid w:val="00187151"/>
    <w:rsid w:val="00187374"/>
    <w:rsid w:val="0018743D"/>
    <w:rsid w:val="00187FE7"/>
    <w:rsid w:val="001907BA"/>
    <w:rsid w:val="001913DE"/>
    <w:rsid w:val="00191400"/>
    <w:rsid w:val="001A29BB"/>
    <w:rsid w:val="001A4528"/>
    <w:rsid w:val="001A6673"/>
    <w:rsid w:val="001B1CF7"/>
    <w:rsid w:val="001B2D6D"/>
    <w:rsid w:val="001B6D01"/>
    <w:rsid w:val="001B711A"/>
    <w:rsid w:val="001C0F3F"/>
    <w:rsid w:val="001C1E48"/>
    <w:rsid w:val="001C3197"/>
    <w:rsid w:val="001C5060"/>
    <w:rsid w:val="001C5964"/>
    <w:rsid w:val="001C65DF"/>
    <w:rsid w:val="001C6EC6"/>
    <w:rsid w:val="001C7042"/>
    <w:rsid w:val="001C78EC"/>
    <w:rsid w:val="001D34F8"/>
    <w:rsid w:val="001D3789"/>
    <w:rsid w:val="001D5DC6"/>
    <w:rsid w:val="001D6475"/>
    <w:rsid w:val="001E1E26"/>
    <w:rsid w:val="001E6B03"/>
    <w:rsid w:val="001E772E"/>
    <w:rsid w:val="001E7900"/>
    <w:rsid w:val="001F2D34"/>
    <w:rsid w:val="001F3C27"/>
    <w:rsid w:val="001F5EE4"/>
    <w:rsid w:val="002003ED"/>
    <w:rsid w:val="00200FBC"/>
    <w:rsid w:val="002048CF"/>
    <w:rsid w:val="0021028B"/>
    <w:rsid w:val="00210DED"/>
    <w:rsid w:val="00210F6F"/>
    <w:rsid w:val="00211766"/>
    <w:rsid w:val="00211CA4"/>
    <w:rsid w:val="002120DA"/>
    <w:rsid w:val="00212A60"/>
    <w:rsid w:val="0021497B"/>
    <w:rsid w:val="00215498"/>
    <w:rsid w:val="00216722"/>
    <w:rsid w:val="002168FB"/>
    <w:rsid w:val="00220F34"/>
    <w:rsid w:val="00222360"/>
    <w:rsid w:val="00223E92"/>
    <w:rsid w:val="002243AD"/>
    <w:rsid w:val="00226A90"/>
    <w:rsid w:val="002313D5"/>
    <w:rsid w:val="0023310C"/>
    <w:rsid w:val="00235C34"/>
    <w:rsid w:val="0024053C"/>
    <w:rsid w:val="00242CD6"/>
    <w:rsid w:val="002433AD"/>
    <w:rsid w:val="0024635F"/>
    <w:rsid w:val="002471EC"/>
    <w:rsid w:val="00247BA3"/>
    <w:rsid w:val="002559E1"/>
    <w:rsid w:val="002567BA"/>
    <w:rsid w:val="002601BC"/>
    <w:rsid w:val="00261ED4"/>
    <w:rsid w:val="00261FEF"/>
    <w:rsid w:val="00263BDB"/>
    <w:rsid w:val="00265876"/>
    <w:rsid w:val="002658EE"/>
    <w:rsid w:val="00266613"/>
    <w:rsid w:val="002671B4"/>
    <w:rsid w:val="00267307"/>
    <w:rsid w:val="00270A0C"/>
    <w:rsid w:val="0027198F"/>
    <w:rsid w:val="0027290D"/>
    <w:rsid w:val="00275176"/>
    <w:rsid w:val="0027675D"/>
    <w:rsid w:val="00277C28"/>
    <w:rsid w:val="00280B27"/>
    <w:rsid w:val="00280BBF"/>
    <w:rsid w:val="0028321E"/>
    <w:rsid w:val="002838A4"/>
    <w:rsid w:val="00285539"/>
    <w:rsid w:val="00285553"/>
    <w:rsid w:val="002861D9"/>
    <w:rsid w:val="002908D3"/>
    <w:rsid w:val="00290C47"/>
    <w:rsid w:val="002919C9"/>
    <w:rsid w:val="002926B4"/>
    <w:rsid w:val="00293C9E"/>
    <w:rsid w:val="00293EE9"/>
    <w:rsid w:val="0029569B"/>
    <w:rsid w:val="00296BB6"/>
    <w:rsid w:val="00296CD9"/>
    <w:rsid w:val="002A0C45"/>
    <w:rsid w:val="002A1765"/>
    <w:rsid w:val="002A2B41"/>
    <w:rsid w:val="002A42E7"/>
    <w:rsid w:val="002A5300"/>
    <w:rsid w:val="002A592D"/>
    <w:rsid w:val="002A5EA5"/>
    <w:rsid w:val="002A5EBA"/>
    <w:rsid w:val="002B1664"/>
    <w:rsid w:val="002B3874"/>
    <w:rsid w:val="002B39CA"/>
    <w:rsid w:val="002B6FC7"/>
    <w:rsid w:val="002C0E24"/>
    <w:rsid w:val="002D008E"/>
    <w:rsid w:val="002D1DC1"/>
    <w:rsid w:val="002D2587"/>
    <w:rsid w:val="002D2BF4"/>
    <w:rsid w:val="002D2D53"/>
    <w:rsid w:val="002D4B56"/>
    <w:rsid w:val="002D554F"/>
    <w:rsid w:val="002D60C2"/>
    <w:rsid w:val="002E23EA"/>
    <w:rsid w:val="002E30F9"/>
    <w:rsid w:val="002E348E"/>
    <w:rsid w:val="002E3991"/>
    <w:rsid w:val="002E49BB"/>
    <w:rsid w:val="002E59DE"/>
    <w:rsid w:val="002F293F"/>
    <w:rsid w:val="002F50DA"/>
    <w:rsid w:val="002F6909"/>
    <w:rsid w:val="002F7E63"/>
    <w:rsid w:val="00300F14"/>
    <w:rsid w:val="00301335"/>
    <w:rsid w:val="00301C5C"/>
    <w:rsid w:val="00303B2A"/>
    <w:rsid w:val="003053EB"/>
    <w:rsid w:val="00310637"/>
    <w:rsid w:val="003126D2"/>
    <w:rsid w:val="003132A5"/>
    <w:rsid w:val="00314C8D"/>
    <w:rsid w:val="00315E2A"/>
    <w:rsid w:val="00316E3E"/>
    <w:rsid w:val="00317839"/>
    <w:rsid w:val="0031796C"/>
    <w:rsid w:val="003179A2"/>
    <w:rsid w:val="00322AB1"/>
    <w:rsid w:val="00322DAC"/>
    <w:rsid w:val="0032434C"/>
    <w:rsid w:val="00327BC5"/>
    <w:rsid w:val="00330EFA"/>
    <w:rsid w:val="0033265B"/>
    <w:rsid w:val="0033408D"/>
    <w:rsid w:val="003344FE"/>
    <w:rsid w:val="0033690A"/>
    <w:rsid w:val="00336D59"/>
    <w:rsid w:val="003371DD"/>
    <w:rsid w:val="00337EBD"/>
    <w:rsid w:val="003421E4"/>
    <w:rsid w:val="00342487"/>
    <w:rsid w:val="0034345D"/>
    <w:rsid w:val="00344F5B"/>
    <w:rsid w:val="00346DBA"/>
    <w:rsid w:val="003524D6"/>
    <w:rsid w:val="00352C54"/>
    <w:rsid w:val="00355AC9"/>
    <w:rsid w:val="00355DC0"/>
    <w:rsid w:val="0035637B"/>
    <w:rsid w:val="0036338C"/>
    <w:rsid w:val="00363D6B"/>
    <w:rsid w:val="0036419D"/>
    <w:rsid w:val="003664B2"/>
    <w:rsid w:val="00371ABA"/>
    <w:rsid w:val="003738ED"/>
    <w:rsid w:val="003765CF"/>
    <w:rsid w:val="003767AC"/>
    <w:rsid w:val="0037737D"/>
    <w:rsid w:val="00380D10"/>
    <w:rsid w:val="003840E6"/>
    <w:rsid w:val="003858AE"/>
    <w:rsid w:val="003859E8"/>
    <w:rsid w:val="00385D86"/>
    <w:rsid w:val="00386290"/>
    <w:rsid w:val="00386338"/>
    <w:rsid w:val="00387376"/>
    <w:rsid w:val="003902B6"/>
    <w:rsid w:val="0039064B"/>
    <w:rsid w:val="00390F35"/>
    <w:rsid w:val="00393939"/>
    <w:rsid w:val="0039411A"/>
    <w:rsid w:val="0039482D"/>
    <w:rsid w:val="00395D0B"/>
    <w:rsid w:val="003961A6"/>
    <w:rsid w:val="00396EFD"/>
    <w:rsid w:val="003A029D"/>
    <w:rsid w:val="003A0D57"/>
    <w:rsid w:val="003A0FCB"/>
    <w:rsid w:val="003A3BEA"/>
    <w:rsid w:val="003A51CD"/>
    <w:rsid w:val="003A5D24"/>
    <w:rsid w:val="003A6BE4"/>
    <w:rsid w:val="003A79E2"/>
    <w:rsid w:val="003B1C11"/>
    <w:rsid w:val="003B655E"/>
    <w:rsid w:val="003B7D1D"/>
    <w:rsid w:val="003B7DB0"/>
    <w:rsid w:val="003C3454"/>
    <w:rsid w:val="003C3B1B"/>
    <w:rsid w:val="003C3E31"/>
    <w:rsid w:val="003C652F"/>
    <w:rsid w:val="003D252A"/>
    <w:rsid w:val="003D493F"/>
    <w:rsid w:val="003D7920"/>
    <w:rsid w:val="003E210D"/>
    <w:rsid w:val="003E2E58"/>
    <w:rsid w:val="003E4F26"/>
    <w:rsid w:val="003F2A23"/>
    <w:rsid w:val="003F64EE"/>
    <w:rsid w:val="0040057F"/>
    <w:rsid w:val="0040089E"/>
    <w:rsid w:val="00401568"/>
    <w:rsid w:val="0040343B"/>
    <w:rsid w:val="00403EB3"/>
    <w:rsid w:val="00404826"/>
    <w:rsid w:val="00405323"/>
    <w:rsid w:val="00411762"/>
    <w:rsid w:val="00412B12"/>
    <w:rsid w:val="0042288C"/>
    <w:rsid w:val="00423683"/>
    <w:rsid w:val="00423BDE"/>
    <w:rsid w:val="004247C8"/>
    <w:rsid w:val="00425C2E"/>
    <w:rsid w:val="004344F2"/>
    <w:rsid w:val="004359AF"/>
    <w:rsid w:val="00442600"/>
    <w:rsid w:val="00447576"/>
    <w:rsid w:val="00447894"/>
    <w:rsid w:val="00447FAF"/>
    <w:rsid w:val="0045053F"/>
    <w:rsid w:val="0045191B"/>
    <w:rsid w:val="00454509"/>
    <w:rsid w:val="00456591"/>
    <w:rsid w:val="004572CD"/>
    <w:rsid w:val="0046070A"/>
    <w:rsid w:val="00460B34"/>
    <w:rsid w:val="00461EA0"/>
    <w:rsid w:val="0046267E"/>
    <w:rsid w:val="004632D8"/>
    <w:rsid w:val="00463F6E"/>
    <w:rsid w:val="00464DFB"/>
    <w:rsid w:val="0047153B"/>
    <w:rsid w:val="00473834"/>
    <w:rsid w:val="004745FE"/>
    <w:rsid w:val="00477037"/>
    <w:rsid w:val="00477AAB"/>
    <w:rsid w:val="00477FE0"/>
    <w:rsid w:val="0048081C"/>
    <w:rsid w:val="004831E3"/>
    <w:rsid w:val="00485ECC"/>
    <w:rsid w:val="00486AC4"/>
    <w:rsid w:val="00492419"/>
    <w:rsid w:val="00492AAE"/>
    <w:rsid w:val="00493CB8"/>
    <w:rsid w:val="00493E67"/>
    <w:rsid w:val="00497C89"/>
    <w:rsid w:val="004A0BCB"/>
    <w:rsid w:val="004A0CC6"/>
    <w:rsid w:val="004A633C"/>
    <w:rsid w:val="004A6532"/>
    <w:rsid w:val="004A779B"/>
    <w:rsid w:val="004B0235"/>
    <w:rsid w:val="004B1BC8"/>
    <w:rsid w:val="004B226B"/>
    <w:rsid w:val="004B27FB"/>
    <w:rsid w:val="004B7792"/>
    <w:rsid w:val="004C25A8"/>
    <w:rsid w:val="004C4A0B"/>
    <w:rsid w:val="004C7370"/>
    <w:rsid w:val="004C7BDE"/>
    <w:rsid w:val="004D10BD"/>
    <w:rsid w:val="004D1605"/>
    <w:rsid w:val="004D3FDC"/>
    <w:rsid w:val="004D40EE"/>
    <w:rsid w:val="004D55C9"/>
    <w:rsid w:val="004D64FE"/>
    <w:rsid w:val="004D6503"/>
    <w:rsid w:val="004E14FC"/>
    <w:rsid w:val="004E16C0"/>
    <w:rsid w:val="004E21D9"/>
    <w:rsid w:val="004E30C7"/>
    <w:rsid w:val="004E4622"/>
    <w:rsid w:val="004E5B96"/>
    <w:rsid w:val="004E63CF"/>
    <w:rsid w:val="004F2E09"/>
    <w:rsid w:val="004F3027"/>
    <w:rsid w:val="004F598F"/>
    <w:rsid w:val="004F602F"/>
    <w:rsid w:val="004F68E1"/>
    <w:rsid w:val="00501263"/>
    <w:rsid w:val="0050259A"/>
    <w:rsid w:val="00503315"/>
    <w:rsid w:val="00504AFB"/>
    <w:rsid w:val="0051109C"/>
    <w:rsid w:val="0051255F"/>
    <w:rsid w:val="005149F1"/>
    <w:rsid w:val="005165A1"/>
    <w:rsid w:val="005174C9"/>
    <w:rsid w:val="00521708"/>
    <w:rsid w:val="00526FD1"/>
    <w:rsid w:val="00527B6D"/>
    <w:rsid w:val="00531B0B"/>
    <w:rsid w:val="0053211D"/>
    <w:rsid w:val="0053347A"/>
    <w:rsid w:val="0053542E"/>
    <w:rsid w:val="00535D52"/>
    <w:rsid w:val="00536A3D"/>
    <w:rsid w:val="00536D58"/>
    <w:rsid w:val="00540ED3"/>
    <w:rsid w:val="00542595"/>
    <w:rsid w:val="00545162"/>
    <w:rsid w:val="005523C2"/>
    <w:rsid w:val="005549D5"/>
    <w:rsid w:val="005554D4"/>
    <w:rsid w:val="00556682"/>
    <w:rsid w:val="00556F5F"/>
    <w:rsid w:val="00560020"/>
    <w:rsid w:val="00562F49"/>
    <w:rsid w:val="0056565C"/>
    <w:rsid w:val="005665D5"/>
    <w:rsid w:val="00567BBE"/>
    <w:rsid w:val="00570735"/>
    <w:rsid w:val="005709D2"/>
    <w:rsid w:val="00573112"/>
    <w:rsid w:val="00573D16"/>
    <w:rsid w:val="005745A2"/>
    <w:rsid w:val="0057461E"/>
    <w:rsid w:val="005750D6"/>
    <w:rsid w:val="0057652B"/>
    <w:rsid w:val="005777A2"/>
    <w:rsid w:val="00577EDB"/>
    <w:rsid w:val="005807F1"/>
    <w:rsid w:val="00581C8F"/>
    <w:rsid w:val="005838DB"/>
    <w:rsid w:val="00585B56"/>
    <w:rsid w:val="00585C0A"/>
    <w:rsid w:val="00586EAD"/>
    <w:rsid w:val="00595A4D"/>
    <w:rsid w:val="00596906"/>
    <w:rsid w:val="005A050F"/>
    <w:rsid w:val="005A059D"/>
    <w:rsid w:val="005A2D72"/>
    <w:rsid w:val="005A31D6"/>
    <w:rsid w:val="005A4CFC"/>
    <w:rsid w:val="005A614D"/>
    <w:rsid w:val="005A65A3"/>
    <w:rsid w:val="005A7F14"/>
    <w:rsid w:val="005B0060"/>
    <w:rsid w:val="005B0B38"/>
    <w:rsid w:val="005B1C90"/>
    <w:rsid w:val="005B33D7"/>
    <w:rsid w:val="005B3611"/>
    <w:rsid w:val="005C0C7C"/>
    <w:rsid w:val="005C1214"/>
    <w:rsid w:val="005C1E9C"/>
    <w:rsid w:val="005C23D4"/>
    <w:rsid w:val="005C26B7"/>
    <w:rsid w:val="005C4DB1"/>
    <w:rsid w:val="005C52D4"/>
    <w:rsid w:val="005C7462"/>
    <w:rsid w:val="005C7B35"/>
    <w:rsid w:val="005D587C"/>
    <w:rsid w:val="005D5BC2"/>
    <w:rsid w:val="005D6DA6"/>
    <w:rsid w:val="005E5ADC"/>
    <w:rsid w:val="005E5E02"/>
    <w:rsid w:val="005E74B9"/>
    <w:rsid w:val="005F00A9"/>
    <w:rsid w:val="005F2028"/>
    <w:rsid w:val="005F31A7"/>
    <w:rsid w:val="005F4A8F"/>
    <w:rsid w:val="005F5B22"/>
    <w:rsid w:val="005F7DA6"/>
    <w:rsid w:val="005F7E5E"/>
    <w:rsid w:val="00600166"/>
    <w:rsid w:val="00600525"/>
    <w:rsid w:val="00600A50"/>
    <w:rsid w:val="00601EDA"/>
    <w:rsid w:val="00605646"/>
    <w:rsid w:val="006113B6"/>
    <w:rsid w:val="00615390"/>
    <w:rsid w:val="00616D4D"/>
    <w:rsid w:val="0061704D"/>
    <w:rsid w:val="00617913"/>
    <w:rsid w:val="0062195D"/>
    <w:rsid w:val="00624A61"/>
    <w:rsid w:val="0063614D"/>
    <w:rsid w:val="0064035C"/>
    <w:rsid w:val="00640827"/>
    <w:rsid w:val="00641D59"/>
    <w:rsid w:val="0064268E"/>
    <w:rsid w:val="0064402F"/>
    <w:rsid w:val="00646335"/>
    <w:rsid w:val="006469F6"/>
    <w:rsid w:val="00650604"/>
    <w:rsid w:val="00651840"/>
    <w:rsid w:val="0065283D"/>
    <w:rsid w:val="0065292E"/>
    <w:rsid w:val="006529B8"/>
    <w:rsid w:val="00654476"/>
    <w:rsid w:val="00656789"/>
    <w:rsid w:val="0065719C"/>
    <w:rsid w:val="0066067B"/>
    <w:rsid w:val="00661606"/>
    <w:rsid w:val="006635C8"/>
    <w:rsid w:val="006636E9"/>
    <w:rsid w:val="00664542"/>
    <w:rsid w:val="00666B14"/>
    <w:rsid w:val="0067004D"/>
    <w:rsid w:val="006711CF"/>
    <w:rsid w:val="00671C43"/>
    <w:rsid w:val="00671FFE"/>
    <w:rsid w:val="00672EB9"/>
    <w:rsid w:val="00673D11"/>
    <w:rsid w:val="0067417A"/>
    <w:rsid w:val="00677161"/>
    <w:rsid w:val="00680EA3"/>
    <w:rsid w:val="00682137"/>
    <w:rsid w:val="0068386E"/>
    <w:rsid w:val="00685A71"/>
    <w:rsid w:val="00687F3A"/>
    <w:rsid w:val="006924DD"/>
    <w:rsid w:val="006926F5"/>
    <w:rsid w:val="00692D1D"/>
    <w:rsid w:val="006942DF"/>
    <w:rsid w:val="0069597D"/>
    <w:rsid w:val="00695A19"/>
    <w:rsid w:val="00697124"/>
    <w:rsid w:val="006A08E3"/>
    <w:rsid w:val="006A09DC"/>
    <w:rsid w:val="006A0A28"/>
    <w:rsid w:val="006A0EC5"/>
    <w:rsid w:val="006A458F"/>
    <w:rsid w:val="006A5020"/>
    <w:rsid w:val="006B0467"/>
    <w:rsid w:val="006B21E1"/>
    <w:rsid w:val="006B39EA"/>
    <w:rsid w:val="006B60A0"/>
    <w:rsid w:val="006B6F5B"/>
    <w:rsid w:val="006C20FB"/>
    <w:rsid w:val="006C27AA"/>
    <w:rsid w:val="006C36CE"/>
    <w:rsid w:val="006C41E5"/>
    <w:rsid w:val="006C4ED6"/>
    <w:rsid w:val="006C6E87"/>
    <w:rsid w:val="006D05C5"/>
    <w:rsid w:val="006D09C0"/>
    <w:rsid w:val="006D09F6"/>
    <w:rsid w:val="006D0ABD"/>
    <w:rsid w:val="006D1196"/>
    <w:rsid w:val="006E04C2"/>
    <w:rsid w:val="006E18BE"/>
    <w:rsid w:val="006E4B27"/>
    <w:rsid w:val="006E56AB"/>
    <w:rsid w:val="006E6531"/>
    <w:rsid w:val="006E6E4C"/>
    <w:rsid w:val="006E7509"/>
    <w:rsid w:val="006F1F79"/>
    <w:rsid w:val="006F27F7"/>
    <w:rsid w:val="006F5819"/>
    <w:rsid w:val="00701A31"/>
    <w:rsid w:val="00701CA8"/>
    <w:rsid w:val="00701E64"/>
    <w:rsid w:val="00702B15"/>
    <w:rsid w:val="0070361B"/>
    <w:rsid w:val="0070439A"/>
    <w:rsid w:val="007071E0"/>
    <w:rsid w:val="00707EC0"/>
    <w:rsid w:val="007116F0"/>
    <w:rsid w:val="0071403E"/>
    <w:rsid w:val="00714EF0"/>
    <w:rsid w:val="007159EF"/>
    <w:rsid w:val="00717A53"/>
    <w:rsid w:val="00720904"/>
    <w:rsid w:val="00720F6F"/>
    <w:rsid w:val="007241CD"/>
    <w:rsid w:val="00724455"/>
    <w:rsid w:val="0072560E"/>
    <w:rsid w:val="00726C89"/>
    <w:rsid w:val="00726CA0"/>
    <w:rsid w:val="0072738E"/>
    <w:rsid w:val="00730314"/>
    <w:rsid w:val="0073245C"/>
    <w:rsid w:val="00733180"/>
    <w:rsid w:val="007337CB"/>
    <w:rsid w:val="00733CF8"/>
    <w:rsid w:val="00734B26"/>
    <w:rsid w:val="00735716"/>
    <w:rsid w:val="0073729F"/>
    <w:rsid w:val="00742CA0"/>
    <w:rsid w:val="00746833"/>
    <w:rsid w:val="007503EF"/>
    <w:rsid w:val="00751AA5"/>
    <w:rsid w:val="00753205"/>
    <w:rsid w:val="00754032"/>
    <w:rsid w:val="00757B1B"/>
    <w:rsid w:val="00762E68"/>
    <w:rsid w:val="00767BE1"/>
    <w:rsid w:val="007700AB"/>
    <w:rsid w:val="007701B2"/>
    <w:rsid w:val="00771353"/>
    <w:rsid w:val="00774475"/>
    <w:rsid w:val="00775817"/>
    <w:rsid w:val="00777D9A"/>
    <w:rsid w:val="007805CD"/>
    <w:rsid w:val="00780CB3"/>
    <w:rsid w:val="00781164"/>
    <w:rsid w:val="00785048"/>
    <w:rsid w:val="0078530B"/>
    <w:rsid w:val="0079078D"/>
    <w:rsid w:val="00790DB7"/>
    <w:rsid w:val="00790EC9"/>
    <w:rsid w:val="00792621"/>
    <w:rsid w:val="00796828"/>
    <w:rsid w:val="00797B22"/>
    <w:rsid w:val="007A0833"/>
    <w:rsid w:val="007A265B"/>
    <w:rsid w:val="007A2797"/>
    <w:rsid w:val="007A3DC9"/>
    <w:rsid w:val="007A3E84"/>
    <w:rsid w:val="007A4644"/>
    <w:rsid w:val="007A5C8E"/>
    <w:rsid w:val="007A6D7D"/>
    <w:rsid w:val="007B01BF"/>
    <w:rsid w:val="007B1074"/>
    <w:rsid w:val="007B371D"/>
    <w:rsid w:val="007B3953"/>
    <w:rsid w:val="007B3CB2"/>
    <w:rsid w:val="007B5175"/>
    <w:rsid w:val="007B5881"/>
    <w:rsid w:val="007B5C48"/>
    <w:rsid w:val="007C0F41"/>
    <w:rsid w:val="007C4AB6"/>
    <w:rsid w:val="007D0644"/>
    <w:rsid w:val="007D0EEE"/>
    <w:rsid w:val="007D1DF3"/>
    <w:rsid w:val="007D2075"/>
    <w:rsid w:val="007D531C"/>
    <w:rsid w:val="007D5F38"/>
    <w:rsid w:val="007D6086"/>
    <w:rsid w:val="007D6AA9"/>
    <w:rsid w:val="007D7F07"/>
    <w:rsid w:val="007E21BF"/>
    <w:rsid w:val="007E2645"/>
    <w:rsid w:val="007E35DE"/>
    <w:rsid w:val="007E454A"/>
    <w:rsid w:val="007E4701"/>
    <w:rsid w:val="007E6980"/>
    <w:rsid w:val="007F143F"/>
    <w:rsid w:val="007F1633"/>
    <w:rsid w:val="007F1E72"/>
    <w:rsid w:val="007F1FB0"/>
    <w:rsid w:val="007F5830"/>
    <w:rsid w:val="007F5B8B"/>
    <w:rsid w:val="007F5C39"/>
    <w:rsid w:val="007F5E7A"/>
    <w:rsid w:val="007F6A0C"/>
    <w:rsid w:val="007F74DC"/>
    <w:rsid w:val="007F7F6C"/>
    <w:rsid w:val="008013BF"/>
    <w:rsid w:val="00804AB9"/>
    <w:rsid w:val="00806508"/>
    <w:rsid w:val="00812C80"/>
    <w:rsid w:val="008137DD"/>
    <w:rsid w:val="008142F1"/>
    <w:rsid w:val="00817A21"/>
    <w:rsid w:val="00821744"/>
    <w:rsid w:val="0082441E"/>
    <w:rsid w:val="00824DA6"/>
    <w:rsid w:val="00826945"/>
    <w:rsid w:val="00826A7E"/>
    <w:rsid w:val="00827792"/>
    <w:rsid w:val="00827C89"/>
    <w:rsid w:val="00827CF3"/>
    <w:rsid w:val="00827EC0"/>
    <w:rsid w:val="00830345"/>
    <w:rsid w:val="00830DF1"/>
    <w:rsid w:val="0083260C"/>
    <w:rsid w:val="00834133"/>
    <w:rsid w:val="00836F49"/>
    <w:rsid w:val="008372CA"/>
    <w:rsid w:val="00840928"/>
    <w:rsid w:val="0084341C"/>
    <w:rsid w:val="0084455A"/>
    <w:rsid w:val="00844ED2"/>
    <w:rsid w:val="00844FE3"/>
    <w:rsid w:val="00846381"/>
    <w:rsid w:val="00847876"/>
    <w:rsid w:val="0085014F"/>
    <w:rsid w:val="00850ECB"/>
    <w:rsid w:val="00852D73"/>
    <w:rsid w:val="00854904"/>
    <w:rsid w:val="00855691"/>
    <w:rsid w:val="0085583F"/>
    <w:rsid w:val="00860B9B"/>
    <w:rsid w:val="00870B85"/>
    <w:rsid w:val="0087279C"/>
    <w:rsid w:val="008745D4"/>
    <w:rsid w:val="00876B5F"/>
    <w:rsid w:val="00877300"/>
    <w:rsid w:val="0088037C"/>
    <w:rsid w:val="008807A0"/>
    <w:rsid w:val="008816DE"/>
    <w:rsid w:val="00884F08"/>
    <w:rsid w:val="008854C4"/>
    <w:rsid w:val="00885774"/>
    <w:rsid w:val="008867BC"/>
    <w:rsid w:val="0089382F"/>
    <w:rsid w:val="00893F99"/>
    <w:rsid w:val="00894640"/>
    <w:rsid w:val="00895DD8"/>
    <w:rsid w:val="008977EC"/>
    <w:rsid w:val="008A00A5"/>
    <w:rsid w:val="008A1174"/>
    <w:rsid w:val="008A125A"/>
    <w:rsid w:val="008A253E"/>
    <w:rsid w:val="008A31A5"/>
    <w:rsid w:val="008A5060"/>
    <w:rsid w:val="008A5EA6"/>
    <w:rsid w:val="008A5F25"/>
    <w:rsid w:val="008A7757"/>
    <w:rsid w:val="008A7E8E"/>
    <w:rsid w:val="008B00D2"/>
    <w:rsid w:val="008B0151"/>
    <w:rsid w:val="008B4919"/>
    <w:rsid w:val="008C178A"/>
    <w:rsid w:val="008C1EC0"/>
    <w:rsid w:val="008C3368"/>
    <w:rsid w:val="008C36BE"/>
    <w:rsid w:val="008C4B8F"/>
    <w:rsid w:val="008C56BF"/>
    <w:rsid w:val="008D0026"/>
    <w:rsid w:val="008D06F2"/>
    <w:rsid w:val="008D54A7"/>
    <w:rsid w:val="008D7205"/>
    <w:rsid w:val="008D777C"/>
    <w:rsid w:val="008E04DD"/>
    <w:rsid w:val="008E2625"/>
    <w:rsid w:val="008E41C5"/>
    <w:rsid w:val="008E4399"/>
    <w:rsid w:val="008E454A"/>
    <w:rsid w:val="008E490E"/>
    <w:rsid w:val="008E5EEB"/>
    <w:rsid w:val="008E6F44"/>
    <w:rsid w:val="008F63EB"/>
    <w:rsid w:val="0090001C"/>
    <w:rsid w:val="009010C0"/>
    <w:rsid w:val="0090300B"/>
    <w:rsid w:val="0090372F"/>
    <w:rsid w:val="009037E0"/>
    <w:rsid w:val="009041D8"/>
    <w:rsid w:val="0090431C"/>
    <w:rsid w:val="009060F5"/>
    <w:rsid w:val="00907EC1"/>
    <w:rsid w:val="00915D2E"/>
    <w:rsid w:val="00916976"/>
    <w:rsid w:val="00920177"/>
    <w:rsid w:val="009208A9"/>
    <w:rsid w:val="00920B8D"/>
    <w:rsid w:val="00921782"/>
    <w:rsid w:val="00921BFD"/>
    <w:rsid w:val="00924B21"/>
    <w:rsid w:val="009279CB"/>
    <w:rsid w:val="00930201"/>
    <w:rsid w:val="00932330"/>
    <w:rsid w:val="00933F92"/>
    <w:rsid w:val="00934641"/>
    <w:rsid w:val="00935A3C"/>
    <w:rsid w:val="009360A9"/>
    <w:rsid w:val="00936F34"/>
    <w:rsid w:val="00937A9E"/>
    <w:rsid w:val="009401E7"/>
    <w:rsid w:val="0094031D"/>
    <w:rsid w:val="0094199B"/>
    <w:rsid w:val="00941ECF"/>
    <w:rsid w:val="00945DFB"/>
    <w:rsid w:val="00953D20"/>
    <w:rsid w:val="00962FA6"/>
    <w:rsid w:val="00963E95"/>
    <w:rsid w:val="00965F8B"/>
    <w:rsid w:val="00966C0D"/>
    <w:rsid w:val="00966F86"/>
    <w:rsid w:val="00967A0F"/>
    <w:rsid w:val="009701A7"/>
    <w:rsid w:val="0097291C"/>
    <w:rsid w:val="00972AA1"/>
    <w:rsid w:val="00972AE2"/>
    <w:rsid w:val="00972CC8"/>
    <w:rsid w:val="0097300C"/>
    <w:rsid w:val="009739EA"/>
    <w:rsid w:val="00976387"/>
    <w:rsid w:val="009779AA"/>
    <w:rsid w:val="0098441C"/>
    <w:rsid w:val="00984C32"/>
    <w:rsid w:val="00986864"/>
    <w:rsid w:val="00991368"/>
    <w:rsid w:val="00993C45"/>
    <w:rsid w:val="00997363"/>
    <w:rsid w:val="009979FE"/>
    <w:rsid w:val="00997F5F"/>
    <w:rsid w:val="009A0630"/>
    <w:rsid w:val="009A1DAF"/>
    <w:rsid w:val="009A2103"/>
    <w:rsid w:val="009A364A"/>
    <w:rsid w:val="009A53E5"/>
    <w:rsid w:val="009A7F76"/>
    <w:rsid w:val="009B2359"/>
    <w:rsid w:val="009B36DD"/>
    <w:rsid w:val="009B3E0F"/>
    <w:rsid w:val="009B7013"/>
    <w:rsid w:val="009C12FB"/>
    <w:rsid w:val="009C1ED5"/>
    <w:rsid w:val="009C21E5"/>
    <w:rsid w:val="009C3E8F"/>
    <w:rsid w:val="009D093E"/>
    <w:rsid w:val="009D10F3"/>
    <w:rsid w:val="009D25FF"/>
    <w:rsid w:val="009E092A"/>
    <w:rsid w:val="009E18E0"/>
    <w:rsid w:val="009E1EBD"/>
    <w:rsid w:val="009E2394"/>
    <w:rsid w:val="009E2649"/>
    <w:rsid w:val="009E3A17"/>
    <w:rsid w:val="009E3A93"/>
    <w:rsid w:val="009E4A3D"/>
    <w:rsid w:val="009E4D3D"/>
    <w:rsid w:val="009E4D63"/>
    <w:rsid w:val="009E55B7"/>
    <w:rsid w:val="009E5BF6"/>
    <w:rsid w:val="009E66B0"/>
    <w:rsid w:val="009E7F85"/>
    <w:rsid w:val="009F5F08"/>
    <w:rsid w:val="00A00803"/>
    <w:rsid w:val="00A046B1"/>
    <w:rsid w:val="00A04C8F"/>
    <w:rsid w:val="00A04D6B"/>
    <w:rsid w:val="00A0529C"/>
    <w:rsid w:val="00A060E5"/>
    <w:rsid w:val="00A078DE"/>
    <w:rsid w:val="00A105AC"/>
    <w:rsid w:val="00A139F0"/>
    <w:rsid w:val="00A14B26"/>
    <w:rsid w:val="00A14F6D"/>
    <w:rsid w:val="00A15275"/>
    <w:rsid w:val="00A16DD5"/>
    <w:rsid w:val="00A207EF"/>
    <w:rsid w:val="00A2199F"/>
    <w:rsid w:val="00A21D35"/>
    <w:rsid w:val="00A221CE"/>
    <w:rsid w:val="00A22253"/>
    <w:rsid w:val="00A258B0"/>
    <w:rsid w:val="00A27118"/>
    <w:rsid w:val="00A30DAB"/>
    <w:rsid w:val="00A31FFB"/>
    <w:rsid w:val="00A34CE4"/>
    <w:rsid w:val="00A35D07"/>
    <w:rsid w:val="00A4013A"/>
    <w:rsid w:val="00A40823"/>
    <w:rsid w:val="00A42DC8"/>
    <w:rsid w:val="00A4531F"/>
    <w:rsid w:val="00A46669"/>
    <w:rsid w:val="00A478E1"/>
    <w:rsid w:val="00A5166C"/>
    <w:rsid w:val="00A51FE5"/>
    <w:rsid w:val="00A53917"/>
    <w:rsid w:val="00A53B76"/>
    <w:rsid w:val="00A54240"/>
    <w:rsid w:val="00A55E75"/>
    <w:rsid w:val="00A618E7"/>
    <w:rsid w:val="00A62293"/>
    <w:rsid w:val="00A62507"/>
    <w:rsid w:val="00A6397E"/>
    <w:rsid w:val="00A64709"/>
    <w:rsid w:val="00A66EE1"/>
    <w:rsid w:val="00A67269"/>
    <w:rsid w:val="00A70BEB"/>
    <w:rsid w:val="00A734B6"/>
    <w:rsid w:val="00A734C2"/>
    <w:rsid w:val="00A73720"/>
    <w:rsid w:val="00A73EE5"/>
    <w:rsid w:val="00A74167"/>
    <w:rsid w:val="00A74E3C"/>
    <w:rsid w:val="00A77548"/>
    <w:rsid w:val="00A77BAE"/>
    <w:rsid w:val="00A80813"/>
    <w:rsid w:val="00A8096C"/>
    <w:rsid w:val="00A831DC"/>
    <w:rsid w:val="00A837AC"/>
    <w:rsid w:val="00A83B99"/>
    <w:rsid w:val="00A846F8"/>
    <w:rsid w:val="00A90A00"/>
    <w:rsid w:val="00A93DCB"/>
    <w:rsid w:val="00A9672B"/>
    <w:rsid w:val="00AA0E9C"/>
    <w:rsid w:val="00AA366C"/>
    <w:rsid w:val="00AA46BD"/>
    <w:rsid w:val="00AA4C71"/>
    <w:rsid w:val="00AA6E0A"/>
    <w:rsid w:val="00AB01ED"/>
    <w:rsid w:val="00AB0C20"/>
    <w:rsid w:val="00AB0E3A"/>
    <w:rsid w:val="00AB1421"/>
    <w:rsid w:val="00AB1B54"/>
    <w:rsid w:val="00AB2C71"/>
    <w:rsid w:val="00AB2FCB"/>
    <w:rsid w:val="00AB5874"/>
    <w:rsid w:val="00AB593F"/>
    <w:rsid w:val="00AB5D5B"/>
    <w:rsid w:val="00AB714D"/>
    <w:rsid w:val="00AC02C6"/>
    <w:rsid w:val="00AC0D6C"/>
    <w:rsid w:val="00AC30F3"/>
    <w:rsid w:val="00AC3AB8"/>
    <w:rsid w:val="00AC4BDF"/>
    <w:rsid w:val="00AC51B7"/>
    <w:rsid w:val="00AC6CFF"/>
    <w:rsid w:val="00AC743B"/>
    <w:rsid w:val="00AD480B"/>
    <w:rsid w:val="00AD527D"/>
    <w:rsid w:val="00AD52C7"/>
    <w:rsid w:val="00AD5F96"/>
    <w:rsid w:val="00AD6582"/>
    <w:rsid w:val="00AD779C"/>
    <w:rsid w:val="00AE1645"/>
    <w:rsid w:val="00AE26FD"/>
    <w:rsid w:val="00AE30C4"/>
    <w:rsid w:val="00AE4514"/>
    <w:rsid w:val="00AE5777"/>
    <w:rsid w:val="00AE6A8D"/>
    <w:rsid w:val="00AE7D30"/>
    <w:rsid w:val="00AF3B2E"/>
    <w:rsid w:val="00AF3B2F"/>
    <w:rsid w:val="00B0059C"/>
    <w:rsid w:val="00B015B5"/>
    <w:rsid w:val="00B01C55"/>
    <w:rsid w:val="00B035EC"/>
    <w:rsid w:val="00B0472C"/>
    <w:rsid w:val="00B103C0"/>
    <w:rsid w:val="00B1366F"/>
    <w:rsid w:val="00B1452D"/>
    <w:rsid w:val="00B147AA"/>
    <w:rsid w:val="00B14F4D"/>
    <w:rsid w:val="00B152FA"/>
    <w:rsid w:val="00B17498"/>
    <w:rsid w:val="00B21F2C"/>
    <w:rsid w:val="00B23A21"/>
    <w:rsid w:val="00B23B7B"/>
    <w:rsid w:val="00B26131"/>
    <w:rsid w:val="00B2617E"/>
    <w:rsid w:val="00B3130A"/>
    <w:rsid w:val="00B320E8"/>
    <w:rsid w:val="00B32E64"/>
    <w:rsid w:val="00B35385"/>
    <w:rsid w:val="00B357CF"/>
    <w:rsid w:val="00B364B6"/>
    <w:rsid w:val="00B3687F"/>
    <w:rsid w:val="00B36F02"/>
    <w:rsid w:val="00B40358"/>
    <w:rsid w:val="00B41AA9"/>
    <w:rsid w:val="00B41CEC"/>
    <w:rsid w:val="00B43D59"/>
    <w:rsid w:val="00B44B58"/>
    <w:rsid w:val="00B54C81"/>
    <w:rsid w:val="00B54E0D"/>
    <w:rsid w:val="00B5745B"/>
    <w:rsid w:val="00B60BBF"/>
    <w:rsid w:val="00B63018"/>
    <w:rsid w:val="00B630CB"/>
    <w:rsid w:val="00B638C7"/>
    <w:rsid w:val="00B64F19"/>
    <w:rsid w:val="00B65DCE"/>
    <w:rsid w:val="00B71280"/>
    <w:rsid w:val="00B714DA"/>
    <w:rsid w:val="00B7162E"/>
    <w:rsid w:val="00B73559"/>
    <w:rsid w:val="00B80C0A"/>
    <w:rsid w:val="00B82013"/>
    <w:rsid w:val="00B82FEA"/>
    <w:rsid w:val="00B849CB"/>
    <w:rsid w:val="00B86466"/>
    <w:rsid w:val="00B8660A"/>
    <w:rsid w:val="00B86911"/>
    <w:rsid w:val="00B86ADE"/>
    <w:rsid w:val="00B9017D"/>
    <w:rsid w:val="00B90D0C"/>
    <w:rsid w:val="00B90F39"/>
    <w:rsid w:val="00B94A0E"/>
    <w:rsid w:val="00B9526A"/>
    <w:rsid w:val="00B95F1E"/>
    <w:rsid w:val="00B97776"/>
    <w:rsid w:val="00BA1615"/>
    <w:rsid w:val="00BA1BB4"/>
    <w:rsid w:val="00BA263A"/>
    <w:rsid w:val="00BA30DF"/>
    <w:rsid w:val="00BA542F"/>
    <w:rsid w:val="00BA61D8"/>
    <w:rsid w:val="00BA7F88"/>
    <w:rsid w:val="00BB4929"/>
    <w:rsid w:val="00BB5577"/>
    <w:rsid w:val="00BC081D"/>
    <w:rsid w:val="00BC1244"/>
    <w:rsid w:val="00BC14C3"/>
    <w:rsid w:val="00BC347C"/>
    <w:rsid w:val="00BC4330"/>
    <w:rsid w:val="00BC609C"/>
    <w:rsid w:val="00BC6B93"/>
    <w:rsid w:val="00BC70A4"/>
    <w:rsid w:val="00BC74E5"/>
    <w:rsid w:val="00BD33B8"/>
    <w:rsid w:val="00BD54BA"/>
    <w:rsid w:val="00BE0293"/>
    <w:rsid w:val="00BE04ED"/>
    <w:rsid w:val="00BE1F60"/>
    <w:rsid w:val="00BE2972"/>
    <w:rsid w:val="00BF2A7D"/>
    <w:rsid w:val="00BF3761"/>
    <w:rsid w:val="00BF4965"/>
    <w:rsid w:val="00BF7140"/>
    <w:rsid w:val="00C00DD7"/>
    <w:rsid w:val="00C02042"/>
    <w:rsid w:val="00C02691"/>
    <w:rsid w:val="00C02D33"/>
    <w:rsid w:val="00C04BF1"/>
    <w:rsid w:val="00C04CA8"/>
    <w:rsid w:val="00C0615A"/>
    <w:rsid w:val="00C06CDC"/>
    <w:rsid w:val="00C104A4"/>
    <w:rsid w:val="00C10D79"/>
    <w:rsid w:val="00C16B25"/>
    <w:rsid w:val="00C17B03"/>
    <w:rsid w:val="00C22557"/>
    <w:rsid w:val="00C26896"/>
    <w:rsid w:val="00C26D7A"/>
    <w:rsid w:val="00C300E0"/>
    <w:rsid w:val="00C30852"/>
    <w:rsid w:val="00C3308A"/>
    <w:rsid w:val="00C448C7"/>
    <w:rsid w:val="00C46F1C"/>
    <w:rsid w:val="00C471FE"/>
    <w:rsid w:val="00C47B69"/>
    <w:rsid w:val="00C52F27"/>
    <w:rsid w:val="00C5409C"/>
    <w:rsid w:val="00C55A09"/>
    <w:rsid w:val="00C57EFC"/>
    <w:rsid w:val="00C60BC0"/>
    <w:rsid w:val="00C62ECB"/>
    <w:rsid w:val="00C64D76"/>
    <w:rsid w:val="00C657D4"/>
    <w:rsid w:val="00C705C9"/>
    <w:rsid w:val="00C70A40"/>
    <w:rsid w:val="00C711D5"/>
    <w:rsid w:val="00C72EC1"/>
    <w:rsid w:val="00C7323F"/>
    <w:rsid w:val="00C7542D"/>
    <w:rsid w:val="00C75F8A"/>
    <w:rsid w:val="00C807CB"/>
    <w:rsid w:val="00C8178A"/>
    <w:rsid w:val="00C81C4F"/>
    <w:rsid w:val="00C8222F"/>
    <w:rsid w:val="00C8305F"/>
    <w:rsid w:val="00C83497"/>
    <w:rsid w:val="00C83614"/>
    <w:rsid w:val="00C85937"/>
    <w:rsid w:val="00C85C06"/>
    <w:rsid w:val="00C86332"/>
    <w:rsid w:val="00C86B0B"/>
    <w:rsid w:val="00C87AD4"/>
    <w:rsid w:val="00C9370B"/>
    <w:rsid w:val="00C939DB"/>
    <w:rsid w:val="00C93DEE"/>
    <w:rsid w:val="00C93EA9"/>
    <w:rsid w:val="00C95638"/>
    <w:rsid w:val="00C96A0A"/>
    <w:rsid w:val="00CA1475"/>
    <w:rsid w:val="00CA47CD"/>
    <w:rsid w:val="00CA587F"/>
    <w:rsid w:val="00CA6360"/>
    <w:rsid w:val="00CA68AC"/>
    <w:rsid w:val="00CA7B7B"/>
    <w:rsid w:val="00CB0475"/>
    <w:rsid w:val="00CB218D"/>
    <w:rsid w:val="00CB74F0"/>
    <w:rsid w:val="00CC0BAF"/>
    <w:rsid w:val="00CC1C40"/>
    <w:rsid w:val="00CC2FE0"/>
    <w:rsid w:val="00CC3954"/>
    <w:rsid w:val="00CC3A09"/>
    <w:rsid w:val="00CC444B"/>
    <w:rsid w:val="00CC65A2"/>
    <w:rsid w:val="00CC6945"/>
    <w:rsid w:val="00CC79EE"/>
    <w:rsid w:val="00CD06D2"/>
    <w:rsid w:val="00CD0FD3"/>
    <w:rsid w:val="00CD4F47"/>
    <w:rsid w:val="00CD6733"/>
    <w:rsid w:val="00CD7243"/>
    <w:rsid w:val="00CD7FA3"/>
    <w:rsid w:val="00CE148C"/>
    <w:rsid w:val="00CE2EA1"/>
    <w:rsid w:val="00CE4FCD"/>
    <w:rsid w:val="00CE5490"/>
    <w:rsid w:val="00CE5881"/>
    <w:rsid w:val="00CE7B5E"/>
    <w:rsid w:val="00CF0329"/>
    <w:rsid w:val="00CF1801"/>
    <w:rsid w:val="00CF2B86"/>
    <w:rsid w:val="00CF31A0"/>
    <w:rsid w:val="00CF3582"/>
    <w:rsid w:val="00CF374C"/>
    <w:rsid w:val="00CF5677"/>
    <w:rsid w:val="00CF61E0"/>
    <w:rsid w:val="00CF6D3D"/>
    <w:rsid w:val="00D03E96"/>
    <w:rsid w:val="00D05759"/>
    <w:rsid w:val="00D06CF3"/>
    <w:rsid w:val="00D10EA7"/>
    <w:rsid w:val="00D120D4"/>
    <w:rsid w:val="00D17042"/>
    <w:rsid w:val="00D17881"/>
    <w:rsid w:val="00D17A6A"/>
    <w:rsid w:val="00D20336"/>
    <w:rsid w:val="00D2183D"/>
    <w:rsid w:val="00D2606C"/>
    <w:rsid w:val="00D33512"/>
    <w:rsid w:val="00D348F2"/>
    <w:rsid w:val="00D400D2"/>
    <w:rsid w:val="00D40BB5"/>
    <w:rsid w:val="00D41868"/>
    <w:rsid w:val="00D42446"/>
    <w:rsid w:val="00D42DF5"/>
    <w:rsid w:val="00D44995"/>
    <w:rsid w:val="00D45BF4"/>
    <w:rsid w:val="00D45E33"/>
    <w:rsid w:val="00D476C4"/>
    <w:rsid w:val="00D47C0D"/>
    <w:rsid w:val="00D5039A"/>
    <w:rsid w:val="00D51997"/>
    <w:rsid w:val="00D55029"/>
    <w:rsid w:val="00D55034"/>
    <w:rsid w:val="00D55CDC"/>
    <w:rsid w:val="00D56F10"/>
    <w:rsid w:val="00D612B0"/>
    <w:rsid w:val="00D651F8"/>
    <w:rsid w:val="00D65D7B"/>
    <w:rsid w:val="00D66FF4"/>
    <w:rsid w:val="00D67C91"/>
    <w:rsid w:val="00D703CF"/>
    <w:rsid w:val="00D73A9E"/>
    <w:rsid w:val="00D73BAD"/>
    <w:rsid w:val="00D75BD5"/>
    <w:rsid w:val="00D771EE"/>
    <w:rsid w:val="00D83C1D"/>
    <w:rsid w:val="00D84DC2"/>
    <w:rsid w:val="00D84F29"/>
    <w:rsid w:val="00D86D4C"/>
    <w:rsid w:val="00D86DA5"/>
    <w:rsid w:val="00D87009"/>
    <w:rsid w:val="00D91009"/>
    <w:rsid w:val="00D946DC"/>
    <w:rsid w:val="00D94C58"/>
    <w:rsid w:val="00DA09F4"/>
    <w:rsid w:val="00DA1D3B"/>
    <w:rsid w:val="00DA242F"/>
    <w:rsid w:val="00DA39B7"/>
    <w:rsid w:val="00DA3C92"/>
    <w:rsid w:val="00DA3F9C"/>
    <w:rsid w:val="00DA4470"/>
    <w:rsid w:val="00DA6701"/>
    <w:rsid w:val="00DB00F8"/>
    <w:rsid w:val="00DB217B"/>
    <w:rsid w:val="00DB224A"/>
    <w:rsid w:val="00DB3348"/>
    <w:rsid w:val="00DB339B"/>
    <w:rsid w:val="00DB3505"/>
    <w:rsid w:val="00DB54B3"/>
    <w:rsid w:val="00DB7E81"/>
    <w:rsid w:val="00DC06F3"/>
    <w:rsid w:val="00DC0A21"/>
    <w:rsid w:val="00DC3B3A"/>
    <w:rsid w:val="00DC551D"/>
    <w:rsid w:val="00DD6E32"/>
    <w:rsid w:val="00DE0C37"/>
    <w:rsid w:val="00DE1917"/>
    <w:rsid w:val="00DE4A53"/>
    <w:rsid w:val="00DE72A7"/>
    <w:rsid w:val="00DE7B60"/>
    <w:rsid w:val="00DE7F16"/>
    <w:rsid w:val="00DF1448"/>
    <w:rsid w:val="00DF5519"/>
    <w:rsid w:val="00DF5F87"/>
    <w:rsid w:val="00DF793A"/>
    <w:rsid w:val="00E00D8C"/>
    <w:rsid w:val="00E00F19"/>
    <w:rsid w:val="00E01306"/>
    <w:rsid w:val="00E03304"/>
    <w:rsid w:val="00E07734"/>
    <w:rsid w:val="00E0780F"/>
    <w:rsid w:val="00E12415"/>
    <w:rsid w:val="00E128A7"/>
    <w:rsid w:val="00E1293A"/>
    <w:rsid w:val="00E12F01"/>
    <w:rsid w:val="00E12F29"/>
    <w:rsid w:val="00E13BC5"/>
    <w:rsid w:val="00E141B2"/>
    <w:rsid w:val="00E15BD4"/>
    <w:rsid w:val="00E15C21"/>
    <w:rsid w:val="00E161AC"/>
    <w:rsid w:val="00E24E0A"/>
    <w:rsid w:val="00E30EFF"/>
    <w:rsid w:val="00E31279"/>
    <w:rsid w:val="00E31481"/>
    <w:rsid w:val="00E31C25"/>
    <w:rsid w:val="00E31D6C"/>
    <w:rsid w:val="00E34B2F"/>
    <w:rsid w:val="00E3609C"/>
    <w:rsid w:val="00E36D05"/>
    <w:rsid w:val="00E40B2F"/>
    <w:rsid w:val="00E412CB"/>
    <w:rsid w:val="00E41DE9"/>
    <w:rsid w:val="00E42193"/>
    <w:rsid w:val="00E424A1"/>
    <w:rsid w:val="00E4527F"/>
    <w:rsid w:val="00E46BC7"/>
    <w:rsid w:val="00E47F96"/>
    <w:rsid w:val="00E50145"/>
    <w:rsid w:val="00E50C86"/>
    <w:rsid w:val="00E52932"/>
    <w:rsid w:val="00E53ECF"/>
    <w:rsid w:val="00E57DB4"/>
    <w:rsid w:val="00E618D2"/>
    <w:rsid w:val="00E626EF"/>
    <w:rsid w:val="00E62ACB"/>
    <w:rsid w:val="00E62D69"/>
    <w:rsid w:val="00E64F34"/>
    <w:rsid w:val="00E656D6"/>
    <w:rsid w:val="00E66E43"/>
    <w:rsid w:val="00E67959"/>
    <w:rsid w:val="00E67E48"/>
    <w:rsid w:val="00E67FD8"/>
    <w:rsid w:val="00E70CE4"/>
    <w:rsid w:val="00E7552F"/>
    <w:rsid w:val="00E75990"/>
    <w:rsid w:val="00E77A31"/>
    <w:rsid w:val="00E77EE4"/>
    <w:rsid w:val="00E77EF6"/>
    <w:rsid w:val="00E83A31"/>
    <w:rsid w:val="00E850E8"/>
    <w:rsid w:val="00E85E89"/>
    <w:rsid w:val="00E8640F"/>
    <w:rsid w:val="00E864EC"/>
    <w:rsid w:val="00E90441"/>
    <w:rsid w:val="00E92694"/>
    <w:rsid w:val="00E95363"/>
    <w:rsid w:val="00E96045"/>
    <w:rsid w:val="00E962EF"/>
    <w:rsid w:val="00E976F7"/>
    <w:rsid w:val="00EA03F4"/>
    <w:rsid w:val="00EA10F2"/>
    <w:rsid w:val="00EA2E8E"/>
    <w:rsid w:val="00EA2F62"/>
    <w:rsid w:val="00EA55A9"/>
    <w:rsid w:val="00EB213D"/>
    <w:rsid w:val="00EB4C8E"/>
    <w:rsid w:val="00EB5300"/>
    <w:rsid w:val="00EB611F"/>
    <w:rsid w:val="00EC3F58"/>
    <w:rsid w:val="00EC4EDA"/>
    <w:rsid w:val="00EC67CD"/>
    <w:rsid w:val="00EC77DD"/>
    <w:rsid w:val="00ED189C"/>
    <w:rsid w:val="00ED3CD1"/>
    <w:rsid w:val="00ED59DC"/>
    <w:rsid w:val="00ED712D"/>
    <w:rsid w:val="00ED71A9"/>
    <w:rsid w:val="00EE0038"/>
    <w:rsid w:val="00EE0E63"/>
    <w:rsid w:val="00EE22E0"/>
    <w:rsid w:val="00EE2AE6"/>
    <w:rsid w:val="00EE2F21"/>
    <w:rsid w:val="00EE3D57"/>
    <w:rsid w:val="00EE5502"/>
    <w:rsid w:val="00EE5683"/>
    <w:rsid w:val="00EE5837"/>
    <w:rsid w:val="00EE6261"/>
    <w:rsid w:val="00EF0462"/>
    <w:rsid w:val="00EF062D"/>
    <w:rsid w:val="00EF254D"/>
    <w:rsid w:val="00EF27A5"/>
    <w:rsid w:val="00EF583A"/>
    <w:rsid w:val="00EF69EB"/>
    <w:rsid w:val="00F00141"/>
    <w:rsid w:val="00F00203"/>
    <w:rsid w:val="00F01A99"/>
    <w:rsid w:val="00F01F68"/>
    <w:rsid w:val="00F027A8"/>
    <w:rsid w:val="00F048A5"/>
    <w:rsid w:val="00F0588C"/>
    <w:rsid w:val="00F110BD"/>
    <w:rsid w:val="00F15B54"/>
    <w:rsid w:val="00F21134"/>
    <w:rsid w:val="00F219B1"/>
    <w:rsid w:val="00F22EBC"/>
    <w:rsid w:val="00F234C1"/>
    <w:rsid w:val="00F240FE"/>
    <w:rsid w:val="00F272E8"/>
    <w:rsid w:val="00F30EDB"/>
    <w:rsid w:val="00F3218F"/>
    <w:rsid w:val="00F3438F"/>
    <w:rsid w:val="00F35352"/>
    <w:rsid w:val="00F424AA"/>
    <w:rsid w:val="00F43A3B"/>
    <w:rsid w:val="00F44605"/>
    <w:rsid w:val="00F474E0"/>
    <w:rsid w:val="00F513E6"/>
    <w:rsid w:val="00F5142C"/>
    <w:rsid w:val="00F5149B"/>
    <w:rsid w:val="00F54BFD"/>
    <w:rsid w:val="00F54D29"/>
    <w:rsid w:val="00F5659C"/>
    <w:rsid w:val="00F6045E"/>
    <w:rsid w:val="00F61D2C"/>
    <w:rsid w:val="00F62DEF"/>
    <w:rsid w:val="00F643BD"/>
    <w:rsid w:val="00F66337"/>
    <w:rsid w:val="00F702B1"/>
    <w:rsid w:val="00F7041B"/>
    <w:rsid w:val="00F71551"/>
    <w:rsid w:val="00F71722"/>
    <w:rsid w:val="00F71C0D"/>
    <w:rsid w:val="00F73A02"/>
    <w:rsid w:val="00F74225"/>
    <w:rsid w:val="00F75A12"/>
    <w:rsid w:val="00F7659F"/>
    <w:rsid w:val="00F76DE7"/>
    <w:rsid w:val="00F8271A"/>
    <w:rsid w:val="00F83422"/>
    <w:rsid w:val="00F84305"/>
    <w:rsid w:val="00F85066"/>
    <w:rsid w:val="00F85EE0"/>
    <w:rsid w:val="00F906EA"/>
    <w:rsid w:val="00F91CC9"/>
    <w:rsid w:val="00F93034"/>
    <w:rsid w:val="00F93CC0"/>
    <w:rsid w:val="00F9628E"/>
    <w:rsid w:val="00F9716F"/>
    <w:rsid w:val="00FA0735"/>
    <w:rsid w:val="00FA36D6"/>
    <w:rsid w:val="00FA3C86"/>
    <w:rsid w:val="00FA4464"/>
    <w:rsid w:val="00FA5C24"/>
    <w:rsid w:val="00FA77E1"/>
    <w:rsid w:val="00FB067E"/>
    <w:rsid w:val="00FB1AF9"/>
    <w:rsid w:val="00FB2B49"/>
    <w:rsid w:val="00FC1EBD"/>
    <w:rsid w:val="00FC2640"/>
    <w:rsid w:val="00FC2BF3"/>
    <w:rsid w:val="00FC378E"/>
    <w:rsid w:val="00FC45D7"/>
    <w:rsid w:val="00FC4B4B"/>
    <w:rsid w:val="00FD0B43"/>
    <w:rsid w:val="00FD2EB2"/>
    <w:rsid w:val="00FD45E4"/>
    <w:rsid w:val="00FD4B6C"/>
    <w:rsid w:val="00FD4F72"/>
    <w:rsid w:val="00FD5350"/>
    <w:rsid w:val="00FD57EA"/>
    <w:rsid w:val="00FD60D2"/>
    <w:rsid w:val="00FD69CE"/>
    <w:rsid w:val="00FE0622"/>
    <w:rsid w:val="00FE0DC6"/>
    <w:rsid w:val="00FE1EDD"/>
    <w:rsid w:val="00FE1FB9"/>
    <w:rsid w:val="00FE2E44"/>
    <w:rsid w:val="00FE4D4C"/>
    <w:rsid w:val="00FE6779"/>
    <w:rsid w:val="00FE6DD9"/>
    <w:rsid w:val="00FF2081"/>
    <w:rsid w:val="00FF35B6"/>
    <w:rsid w:val="00FF44CD"/>
    <w:rsid w:val="00FF5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56072">
      <w:bodyDiv w:val="1"/>
      <w:marLeft w:val="0"/>
      <w:marRight w:val="0"/>
      <w:marTop w:val="0"/>
      <w:marBottom w:val="0"/>
      <w:divBdr>
        <w:top w:val="none" w:sz="0" w:space="0" w:color="auto"/>
        <w:left w:val="none" w:sz="0" w:space="0" w:color="auto"/>
        <w:bottom w:val="none" w:sz="0" w:space="0" w:color="auto"/>
        <w:right w:val="none" w:sz="0" w:space="0" w:color="auto"/>
      </w:divBdr>
    </w:div>
    <w:div w:id="133987692">
      <w:bodyDiv w:val="1"/>
      <w:marLeft w:val="0"/>
      <w:marRight w:val="0"/>
      <w:marTop w:val="0"/>
      <w:marBottom w:val="0"/>
      <w:divBdr>
        <w:top w:val="none" w:sz="0" w:space="0" w:color="auto"/>
        <w:left w:val="none" w:sz="0" w:space="0" w:color="auto"/>
        <w:bottom w:val="none" w:sz="0" w:space="0" w:color="auto"/>
        <w:right w:val="none" w:sz="0" w:space="0" w:color="auto"/>
      </w:divBdr>
      <w:divsChild>
        <w:div w:id="2052269496">
          <w:marLeft w:val="0"/>
          <w:marRight w:val="0"/>
          <w:marTop w:val="0"/>
          <w:marBottom w:val="0"/>
          <w:divBdr>
            <w:top w:val="none" w:sz="0" w:space="0" w:color="auto"/>
            <w:left w:val="none" w:sz="0" w:space="0" w:color="auto"/>
            <w:bottom w:val="none" w:sz="0" w:space="0" w:color="auto"/>
            <w:right w:val="none" w:sz="0" w:space="0" w:color="auto"/>
          </w:divBdr>
          <w:divsChild>
            <w:div w:id="17170578">
              <w:marLeft w:val="0"/>
              <w:marRight w:val="0"/>
              <w:marTop w:val="0"/>
              <w:marBottom w:val="0"/>
              <w:divBdr>
                <w:top w:val="none" w:sz="0" w:space="0" w:color="auto"/>
                <w:left w:val="none" w:sz="0" w:space="0" w:color="auto"/>
                <w:bottom w:val="none" w:sz="0" w:space="0" w:color="auto"/>
                <w:right w:val="none" w:sz="0" w:space="0" w:color="auto"/>
              </w:divBdr>
            </w:div>
            <w:div w:id="474958091">
              <w:marLeft w:val="0"/>
              <w:marRight w:val="0"/>
              <w:marTop w:val="0"/>
              <w:marBottom w:val="0"/>
              <w:divBdr>
                <w:top w:val="none" w:sz="0" w:space="0" w:color="auto"/>
                <w:left w:val="none" w:sz="0" w:space="0" w:color="auto"/>
                <w:bottom w:val="none" w:sz="0" w:space="0" w:color="auto"/>
                <w:right w:val="none" w:sz="0" w:space="0" w:color="auto"/>
              </w:divBdr>
            </w:div>
            <w:div w:id="602613728">
              <w:marLeft w:val="0"/>
              <w:marRight w:val="0"/>
              <w:marTop w:val="0"/>
              <w:marBottom w:val="0"/>
              <w:divBdr>
                <w:top w:val="none" w:sz="0" w:space="0" w:color="auto"/>
                <w:left w:val="none" w:sz="0" w:space="0" w:color="auto"/>
                <w:bottom w:val="none" w:sz="0" w:space="0" w:color="auto"/>
                <w:right w:val="none" w:sz="0" w:space="0" w:color="auto"/>
              </w:divBdr>
            </w:div>
            <w:div w:id="731268910">
              <w:marLeft w:val="0"/>
              <w:marRight w:val="0"/>
              <w:marTop w:val="0"/>
              <w:marBottom w:val="0"/>
              <w:divBdr>
                <w:top w:val="none" w:sz="0" w:space="0" w:color="auto"/>
                <w:left w:val="none" w:sz="0" w:space="0" w:color="auto"/>
                <w:bottom w:val="none" w:sz="0" w:space="0" w:color="auto"/>
                <w:right w:val="none" w:sz="0" w:space="0" w:color="auto"/>
              </w:divBdr>
            </w:div>
            <w:div w:id="755057412">
              <w:marLeft w:val="0"/>
              <w:marRight w:val="0"/>
              <w:marTop w:val="0"/>
              <w:marBottom w:val="0"/>
              <w:divBdr>
                <w:top w:val="none" w:sz="0" w:space="0" w:color="auto"/>
                <w:left w:val="none" w:sz="0" w:space="0" w:color="auto"/>
                <w:bottom w:val="none" w:sz="0" w:space="0" w:color="auto"/>
                <w:right w:val="none" w:sz="0" w:space="0" w:color="auto"/>
              </w:divBdr>
            </w:div>
            <w:div w:id="760223988">
              <w:marLeft w:val="0"/>
              <w:marRight w:val="0"/>
              <w:marTop w:val="0"/>
              <w:marBottom w:val="0"/>
              <w:divBdr>
                <w:top w:val="none" w:sz="0" w:space="0" w:color="auto"/>
                <w:left w:val="none" w:sz="0" w:space="0" w:color="auto"/>
                <w:bottom w:val="none" w:sz="0" w:space="0" w:color="auto"/>
                <w:right w:val="none" w:sz="0" w:space="0" w:color="auto"/>
              </w:divBdr>
            </w:div>
            <w:div w:id="788669777">
              <w:marLeft w:val="0"/>
              <w:marRight w:val="0"/>
              <w:marTop w:val="0"/>
              <w:marBottom w:val="0"/>
              <w:divBdr>
                <w:top w:val="none" w:sz="0" w:space="0" w:color="auto"/>
                <w:left w:val="none" w:sz="0" w:space="0" w:color="auto"/>
                <w:bottom w:val="none" w:sz="0" w:space="0" w:color="auto"/>
                <w:right w:val="none" w:sz="0" w:space="0" w:color="auto"/>
              </w:divBdr>
            </w:div>
            <w:div w:id="1016691508">
              <w:marLeft w:val="0"/>
              <w:marRight w:val="0"/>
              <w:marTop w:val="0"/>
              <w:marBottom w:val="0"/>
              <w:divBdr>
                <w:top w:val="none" w:sz="0" w:space="0" w:color="auto"/>
                <w:left w:val="none" w:sz="0" w:space="0" w:color="auto"/>
                <w:bottom w:val="none" w:sz="0" w:space="0" w:color="auto"/>
                <w:right w:val="none" w:sz="0" w:space="0" w:color="auto"/>
              </w:divBdr>
            </w:div>
            <w:div w:id="1048648213">
              <w:marLeft w:val="0"/>
              <w:marRight w:val="0"/>
              <w:marTop w:val="0"/>
              <w:marBottom w:val="0"/>
              <w:divBdr>
                <w:top w:val="none" w:sz="0" w:space="0" w:color="auto"/>
                <w:left w:val="none" w:sz="0" w:space="0" w:color="auto"/>
                <w:bottom w:val="none" w:sz="0" w:space="0" w:color="auto"/>
                <w:right w:val="none" w:sz="0" w:space="0" w:color="auto"/>
              </w:divBdr>
            </w:div>
            <w:div w:id="1222400379">
              <w:marLeft w:val="0"/>
              <w:marRight w:val="0"/>
              <w:marTop w:val="0"/>
              <w:marBottom w:val="0"/>
              <w:divBdr>
                <w:top w:val="none" w:sz="0" w:space="0" w:color="auto"/>
                <w:left w:val="none" w:sz="0" w:space="0" w:color="auto"/>
                <w:bottom w:val="none" w:sz="0" w:space="0" w:color="auto"/>
                <w:right w:val="none" w:sz="0" w:space="0" w:color="auto"/>
              </w:divBdr>
            </w:div>
            <w:div w:id="1470171341">
              <w:marLeft w:val="0"/>
              <w:marRight w:val="0"/>
              <w:marTop w:val="0"/>
              <w:marBottom w:val="0"/>
              <w:divBdr>
                <w:top w:val="none" w:sz="0" w:space="0" w:color="auto"/>
                <w:left w:val="none" w:sz="0" w:space="0" w:color="auto"/>
                <w:bottom w:val="none" w:sz="0" w:space="0" w:color="auto"/>
                <w:right w:val="none" w:sz="0" w:space="0" w:color="auto"/>
              </w:divBdr>
            </w:div>
            <w:div w:id="1588616657">
              <w:marLeft w:val="0"/>
              <w:marRight w:val="0"/>
              <w:marTop w:val="0"/>
              <w:marBottom w:val="0"/>
              <w:divBdr>
                <w:top w:val="none" w:sz="0" w:space="0" w:color="auto"/>
                <w:left w:val="none" w:sz="0" w:space="0" w:color="auto"/>
                <w:bottom w:val="none" w:sz="0" w:space="0" w:color="auto"/>
                <w:right w:val="none" w:sz="0" w:space="0" w:color="auto"/>
              </w:divBdr>
            </w:div>
            <w:div w:id="163173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9881">
      <w:bodyDiv w:val="1"/>
      <w:marLeft w:val="0"/>
      <w:marRight w:val="0"/>
      <w:marTop w:val="0"/>
      <w:marBottom w:val="0"/>
      <w:divBdr>
        <w:top w:val="none" w:sz="0" w:space="0" w:color="auto"/>
        <w:left w:val="none" w:sz="0" w:space="0" w:color="auto"/>
        <w:bottom w:val="none" w:sz="0" w:space="0" w:color="auto"/>
        <w:right w:val="none" w:sz="0" w:space="0" w:color="auto"/>
      </w:divBdr>
      <w:divsChild>
        <w:div w:id="1274945375">
          <w:marLeft w:val="274"/>
          <w:marRight w:val="0"/>
          <w:marTop w:val="0"/>
          <w:marBottom w:val="0"/>
          <w:divBdr>
            <w:top w:val="none" w:sz="0" w:space="0" w:color="auto"/>
            <w:left w:val="none" w:sz="0" w:space="0" w:color="auto"/>
            <w:bottom w:val="none" w:sz="0" w:space="0" w:color="auto"/>
            <w:right w:val="none" w:sz="0" w:space="0" w:color="auto"/>
          </w:divBdr>
        </w:div>
      </w:divsChild>
    </w:div>
    <w:div w:id="332492677">
      <w:bodyDiv w:val="1"/>
      <w:marLeft w:val="0"/>
      <w:marRight w:val="0"/>
      <w:marTop w:val="0"/>
      <w:marBottom w:val="0"/>
      <w:divBdr>
        <w:top w:val="none" w:sz="0" w:space="0" w:color="auto"/>
        <w:left w:val="none" w:sz="0" w:space="0" w:color="auto"/>
        <w:bottom w:val="none" w:sz="0" w:space="0" w:color="auto"/>
        <w:right w:val="none" w:sz="0" w:space="0" w:color="auto"/>
      </w:divBdr>
    </w:div>
    <w:div w:id="404379936">
      <w:bodyDiv w:val="1"/>
      <w:marLeft w:val="0"/>
      <w:marRight w:val="0"/>
      <w:marTop w:val="0"/>
      <w:marBottom w:val="0"/>
      <w:divBdr>
        <w:top w:val="none" w:sz="0" w:space="0" w:color="auto"/>
        <w:left w:val="none" w:sz="0" w:space="0" w:color="auto"/>
        <w:bottom w:val="none" w:sz="0" w:space="0" w:color="auto"/>
        <w:right w:val="none" w:sz="0" w:space="0" w:color="auto"/>
      </w:divBdr>
    </w:div>
    <w:div w:id="615329146">
      <w:bodyDiv w:val="1"/>
      <w:marLeft w:val="0"/>
      <w:marRight w:val="0"/>
      <w:marTop w:val="0"/>
      <w:marBottom w:val="0"/>
      <w:divBdr>
        <w:top w:val="none" w:sz="0" w:space="0" w:color="auto"/>
        <w:left w:val="none" w:sz="0" w:space="0" w:color="auto"/>
        <w:bottom w:val="none" w:sz="0" w:space="0" w:color="auto"/>
        <w:right w:val="none" w:sz="0" w:space="0" w:color="auto"/>
      </w:divBdr>
    </w:div>
    <w:div w:id="827749928">
      <w:bodyDiv w:val="1"/>
      <w:marLeft w:val="0"/>
      <w:marRight w:val="0"/>
      <w:marTop w:val="0"/>
      <w:marBottom w:val="0"/>
      <w:divBdr>
        <w:top w:val="none" w:sz="0" w:space="0" w:color="auto"/>
        <w:left w:val="none" w:sz="0" w:space="0" w:color="auto"/>
        <w:bottom w:val="none" w:sz="0" w:space="0" w:color="auto"/>
        <w:right w:val="none" w:sz="0" w:space="0" w:color="auto"/>
      </w:divBdr>
      <w:divsChild>
        <w:div w:id="1255744647">
          <w:marLeft w:val="274"/>
          <w:marRight w:val="0"/>
          <w:marTop w:val="0"/>
          <w:marBottom w:val="0"/>
          <w:divBdr>
            <w:top w:val="none" w:sz="0" w:space="0" w:color="auto"/>
            <w:left w:val="none" w:sz="0" w:space="0" w:color="auto"/>
            <w:bottom w:val="none" w:sz="0" w:space="0" w:color="auto"/>
            <w:right w:val="none" w:sz="0" w:space="0" w:color="auto"/>
          </w:divBdr>
        </w:div>
        <w:div w:id="207769481">
          <w:marLeft w:val="274"/>
          <w:marRight w:val="0"/>
          <w:marTop w:val="0"/>
          <w:marBottom w:val="0"/>
          <w:divBdr>
            <w:top w:val="none" w:sz="0" w:space="0" w:color="auto"/>
            <w:left w:val="none" w:sz="0" w:space="0" w:color="auto"/>
            <w:bottom w:val="none" w:sz="0" w:space="0" w:color="auto"/>
            <w:right w:val="none" w:sz="0" w:space="0" w:color="auto"/>
          </w:divBdr>
        </w:div>
        <w:div w:id="178203068">
          <w:marLeft w:val="274"/>
          <w:marRight w:val="0"/>
          <w:marTop w:val="0"/>
          <w:marBottom w:val="0"/>
          <w:divBdr>
            <w:top w:val="none" w:sz="0" w:space="0" w:color="auto"/>
            <w:left w:val="none" w:sz="0" w:space="0" w:color="auto"/>
            <w:bottom w:val="none" w:sz="0" w:space="0" w:color="auto"/>
            <w:right w:val="none" w:sz="0" w:space="0" w:color="auto"/>
          </w:divBdr>
        </w:div>
        <w:div w:id="311641780">
          <w:marLeft w:val="274"/>
          <w:marRight w:val="0"/>
          <w:marTop w:val="0"/>
          <w:marBottom w:val="0"/>
          <w:divBdr>
            <w:top w:val="none" w:sz="0" w:space="0" w:color="auto"/>
            <w:left w:val="none" w:sz="0" w:space="0" w:color="auto"/>
            <w:bottom w:val="none" w:sz="0" w:space="0" w:color="auto"/>
            <w:right w:val="none" w:sz="0" w:space="0" w:color="auto"/>
          </w:divBdr>
        </w:div>
        <w:div w:id="988172094">
          <w:marLeft w:val="274"/>
          <w:marRight w:val="0"/>
          <w:marTop w:val="0"/>
          <w:marBottom w:val="0"/>
          <w:divBdr>
            <w:top w:val="none" w:sz="0" w:space="0" w:color="auto"/>
            <w:left w:val="none" w:sz="0" w:space="0" w:color="auto"/>
            <w:bottom w:val="none" w:sz="0" w:space="0" w:color="auto"/>
            <w:right w:val="none" w:sz="0" w:space="0" w:color="auto"/>
          </w:divBdr>
        </w:div>
        <w:div w:id="54282556">
          <w:marLeft w:val="274"/>
          <w:marRight w:val="0"/>
          <w:marTop w:val="0"/>
          <w:marBottom w:val="0"/>
          <w:divBdr>
            <w:top w:val="none" w:sz="0" w:space="0" w:color="auto"/>
            <w:left w:val="none" w:sz="0" w:space="0" w:color="auto"/>
            <w:bottom w:val="none" w:sz="0" w:space="0" w:color="auto"/>
            <w:right w:val="none" w:sz="0" w:space="0" w:color="auto"/>
          </w:divBdr>
        </w:div>
      </w:divsChild>
    </w:div>
    <w:div w:id="893347538">
      <w:bodyDiv w:val="1"/>
      <w:marLeft w:val="0"/>
      <w:marRight w:val="0"/>
      <w:marTop w:val="0"/>
      <w:marBottom w:val="0"/>
      <w:divBdr>
        <w:top w:val="none" w:sz="0" w:space="0" w:color="auto"/>
        <w:left w:val="none" w:sz="0" w:space="0" w:color="auto"/>
        <w:bottom w:val="none" w:sz="0" w:space="0" w:color="auto"/>
        <w:right w:val="none" w:sz="0" w:space="0" w:color="auto"/>
      </w:divBdr>
      <w:divsChild>
        <w:div w:id="1704746415">
          <w:marLeft w:val="0"/>
          <w:marRight w:val="0"/>
          <w:marTop w:val="0"/>
          <w:marBottom w:val="0"/>
          <w:divBdr>
            <w:top w:val="none" w:sz="0" w:space="0" w:color="auto"/>
            <w:left w:val="none" w:sz="0" w:space="0" w:color="auto"/>
            <w:bottom w:val="none" w:sz="0" w:space="0" w:color="auto"/>
            <w:right w:val="none" w:sz="0" w:space="0" w:color="auto"/>
          </w:divBdr>
          <w:divsChild>
            <w:div w:id="14911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5386">
      <w:bodyDiv w:val="1"/>
      <w:marLeft w:val="0"/>
      <w:marRight w:val="0"/>
      <w:marTop w:val="0"/>
      <w:marBottom w:val="0"/>
      <w:divBdr>
        <w:top w:val="none" w:sz="0" w:space="0" w:color="auto"/>
        <w:left w:val="none" w:sz="0" w:space="0" w:color="auto"/>
        <w:bottom w:val="none" w:sz="0" w:space="0" w:color="auto"/>
        <w:right w:val="none" w:sz="0" w:space="0" w:color="auto"/>
      </w:divBdr>
    </w:div>
    <w:div w:id="918102948">
      <w:bodyDiv w:val="1"/>
      <w:marLeft w:val="0"/>
      <w:marRight w:val="0"/>
      <w:marTop w:val="0"/>
      <w:marBottom w:val="0"/>
      <w:divBdr>
        <w:top w:val="none" w:sz="0" w:space="0" w:color="auto"/>
        <w:left w:val="none" w:sz="0" w:space="0" w:color="auto"/>
        <w:bottom w:val="none" w:sz="0" w:space="0" w:color="auto"/>
        <w:right w:val="none" w:sz="0" w:space="0" w:color="auto"/>
      </w:divBdr>
    </w:div>
    <w:div w:id="946733432">
      <w:bodyDiv w:val="1"/>
      <w:marLeft w:val="0"/>
      <w:marRight w:val="0"/>
      <w:marTop w:val="0"/>
      <w:marBottom w:val="0"/>
      <w:divBdr>
        <w:top w:val="none" w:sz="0" w:space="0" w:color="auto"/>
        <w:left w:val="none" w:sz="0" w:space="0" w:color="auto"/>
        <w:bottom w:val="none" w:sz="0" w:space="0" w:color="auto"/>
        <w:right w:val="none" w:sz="0" w:space="0" w:color="auto"/>
      </w:divBdr>
    </w:div>
    <w:div w:id="1116172541">
      <w:bodyDiv w:val="1"/>
      <w:marLeft w:val="0"/>
      <w:marRight w:val="0"/>
      <w:marTop w:val="0"/>
      <w:marBottom w:val="0"/>
      <w:divBdr>
        <w:top w:val="none" w:sz="0" w:space="0" w:color="auto"/>
        <w:left w:val="none" w:sz="0" w:space="0" w:color="auto"/>
        <w:bottom w:val="none" w:sz="0" w:space="0" w:color="auto"/>
        <w:right w:val="none" w:sz="0" w:space="0" w:color="auto"/>
      </w:divBdr>
    </w:div>
    <w:div w:id="1275863281">
      <w:bodyDiv w:val="1"/>
      <w:marLeft w:val="0"/>
      <w:marRight w:val="0"/>
      <w:marTop w:val="0"/>
      <w:marBottom w:val="0"/>
      <w:divBdr>
        <w:top w:val="none" w:sz="0" w:space="0" w:color="auto"/>
        <w:left w:val="none" w:sz="0" w:space="0" w:color="auto"/>
        <w:bottom w:val="none" w:sz="0" w:space="0" w:color="auto"/>
        <w:right w:val="none" w:sz="0" w:space="0" w:color="auto"/>
      </w:divBdr>
    </w:div>
    <w:div w:id="1299341815">
      <w:bodyDiv w:val="1"/>
      <w:marLeft w:val="0"/>
      <w:marRight w:val="0"/>
      <w:marTop w:val="0"/>
      <w:marBottom w:val="0"/>
      <w:divBdr>
        <w:top w:val="none" w:sz="0" w:space="0" w:color="auto"/>
        <w:left w:val="none" w:sz="0" w:space="0" w:color="auto"/>
        <w:bottom w:val="none" w:sz="0" w:space="0" w:color="auto"/>
        <w:right w:val="none" w:sz="0" w:space="0" w:color="auto"/>
      </w:divBdr>
    </w:div>
    <w:div w:id="1307399184">
      <w:bodyDiv w:val="1"/>
      <w:marLeft w:val="0"/>
      <w:marRight w:val="0"/>
      <w:marTop w:val="0"/>
      <w:marBottom w:val="0"/>
      <w:divBdr>
        <w:top w:val="none" w:sz="0" w:space="0" w:color="auto"/>
        <w:left w:val="none" w:sz="0" w:space="0" w:color="auto"/>
        <w:bottom w:val="none" w:sz="0" w:space="0" w:color="auto"/>
        <w:right w:val="none" w:sz="0" w:space="0" w:color="auto"/>
      </w:divBdr>
    </w:div>
    <w:div w:id="1620138822">
      <w:bodyDiv w:val="1"/>
      <w:marLeft w:val="0"/>
      <w:marRight w:val="0"/>
      <w:marTop w:val="0"/>
      <w:marBottom w:val="0"/>
      <w:divBdr>
        <w:top w:val="none" w:sz="0" w:space="0" w:color="auto"/>
        <w:left w:val="none" w:sz="0" w:space="0" w:color="auto"/>
        <w:bottom w:val="none" w:sz="0" w:space="0" w:color="auto"/>
        <w:right w:val="none" w:sz="0" w:space="0" w:color="auto"/>
      </w:divBdr>
    </w:div>
    <w:div w:id="1639450844">
      <w:bodyDiv w:val="1"/>
      <w:marLeft w:val="0"/>
      <w:marRight w:val="0"/>
      <w:marTop w:val="0"/>
      <w:marBottom w:val="0"/>
      <w:divBdr>
        <w:top w:val="none" w:sz="0" w:space="0" w:color="auto"/>
        <w:left w:val="none" w:sz="0" w:space="0" w:color="auto"/>
        <w:bottom w:val="none" w:sz="0" w:space="0" w:color="auto"/>
        <w:right w:val="none" w:sz="0" w:space="0" w:color="auto"/>
      </w:divBdr>
      <w:divsChild>
        <w:div w:id="745223748">
          <w:marLeft w:val="0"/>
          <w:marRight w:val="0"/>
          <w:marTop w:val="0"/>
          <w:marBottom w:val="0"/>
          <w:divBdr>
            <w:top w:val="none" w:sz="0" w:space="0" w:color="auto"/>
            <w:left w:val="none" w:sz="0" w:space="0" w:color="auto"/>
            <w:bottom w:val="none" w:sz="0" w:space="0" w:color="auto"/>
            <w:right w:val="none" w:sz="0" w:space="0" w:color="auto"/>
          </w:divBdr>
          <w:divsChild>
            <w:div w:id="186551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381405">
      <w:bodyDiv w:val="1"/>
      <w:marLeft w:val="0"/>
      <w:marRight w:val="0"/>
      <w:marTop w:val="0"/>
      <w:marBottom w:val="0"/>
      <w:divBdr>
        <w:top w:val="none" w:sz="0" w:space="0" w:color="auto"/>
        <w:left w:val="none" w:sz="0" w:space="0" w:color="auto"/>
        <w:bottom w:val="none" w:sz="0" w:space="0" w:color="auto"/>
        <w:right w:val="none" w:sz="0" w:space="0" w:color="auto"/>
      </w:divBdr>
    </w:div>
    <w:div w:id="2048993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krohne.fr"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france@krohne.com?subject=demande"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89E748-0D01-40D4-A2E5-14806F374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Press_release.dot</Template>
  <TotalTime>0</TotalTime>
  <Pages>2</Pages>
  <Words>602</Words>
  <Characters>3387</Characters>
  <Application>Microsoft Office Word</Application>
  <DocSecurity>0</DocSecurity>
  <Lines>28</Lines>
  <Paragraphs>7</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Press release</vt:lpstr>
      <vt:lpstr>Press release</vt:lpstr>
      <vt:lpstr>Press release</vt:lpstr>
    </vt:vector>
  </TitlesOfParts>
  <Company>KROHNE Messtechnik</Company>
  <LinksUpToDate>false</LinksUpToDate>
  <CharactersWithSpaces>3982</CharactersWithSpaces>
  <SharedDoc>false</SharedDoc>
  <HLinks>
    <vt:vector size="12" baseType="variant">
      <vt:variant>
        <vt:i4>2425026</vt:i4>
      </vt:variant>
      <vt:variant>
        <vt:i4>3</vt:i4>
      </vt:variant>
      <vt:variant>
        <vt:i4>0</vt:i4>
      </vt:variant>
      <vt:variant>
        <vt:i4>5</vt:i4>
      </vt:variant>
      <vt:variant>
        <vt:lpwstr>mailto:j.holtmann@krohne.com?subject=ISA%20Messe-Award%20für%20UFM%203030</vt:lpwstr>
      </vt:variant>
      <vt:variant>
        <vt:lpwstr/>
      </vt:variant>
      <vt:variant>
        <vt:i4>3080225</vt:i4>
      </vt:variant>
      <vt:variant>
        <vt:i4>0</vt:i4>
      </vt:variant>
      <vt:variant>
        <vt:i4>0</vt:i4>
      </vt:variant>
      <vt:variant>
        <vt:i4>5</vt:i4>
      </vt:variant>
      <vt:variant>
        <vt:lpwstr>http://www.krohne.com/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Joerg</cp:lastModifiedBy>
  <cp:revision>8</cp:revision>
  <cp:lastPrinted>2015-03-09T08:55:00Z</cp:lastPrinted>
  <dcterms:created xsi:type="dcterms:W3CDTF">2019-07-08T13:35:00Z</dcterms:created>
  <dcterms:modified xsi:type="dcterms:W3CDTF">2020-01-24T15:44:00Z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