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104A6" w14:textId="6B23CB80" w:rsidR="0032434C" w:rsidRDefault="00931C57" w:rsidP="0032434C">
      <w:pPr>
        <w:adjustRightInd w:val="0"/>
        <w:spacing w:line="288" w:lineRule="auto"/>
        <w:ind w:right="495"/>
        <w:jc w:val="both"/>
        <w:rPr>
          <w:rFonts w:ascii="Arial" w:hAnsi="Arial" w:cs="Arial"/>
          <w:b/>
          <w:color w:val="auto"/>
          <w:sz w:val="28"/>
          <w:szCs w:val="32"/>
          <w:lang w:val="fr-FR"/>
        </w:rPr>
      </w:pPr>
      <w:r w:rsidRPr="00931C57">
        <w:rPr>
          <w:rFonts w:ascii="Arial" w:hAnsi="Arial" w:cs="Arial"/>
          <w:b/>
          <w:color w:val="auto"/>
          <w:sz w:val="28"/>
          <w:szCs w:val="32"/>
          <w:lang w:val="fr-FR"/>
        </w:rPr>
        <w:t xml:space="preserve">Nouvelle </w:t>
      </w:r>
      <w:r w:rsidR="007C30AA">
        <w:rPr>
          <w:rFonts w:ascii="Arial" w:hAnsi="Arial" w:cs="Arial"/>
          <w:b/>
          <w:color w:val="auto"/>
          <w:sz w:val="28"/>
          <w:szCs w:val="32"/>
          <w:lang w:val="fr-FR"/>
        </w:rPr>
        <w:t>génération</w:t>
      </w:r>
      <w:r w:rsidRPr="00931C57">
        <w:rPr>
          <w:rFonts w:ascii="Arial" w:hAnsi="Arial" w:cs="Arial"/>
          <w:b/>
          <w:color w:val="auto"/>
          <w:sz w:val="28"/>
          <w:szCs w:val="32"/>
          <w:lang w:val="fr-FR"/>
        </w:rPr>
        <w:t xml:space="preserve"> de transmetteurs de niveau OPTIFLEX</w:t>
      </w:r>
    </w:p>
    <w:p w14:paraId="259C27A0" w14:textId="77777777"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14:paraId="72A8FE5D" w14:textId="0A40E578" w:rsidR="00931C57" w:rsidRPr="00931C57" w:rsidRDefault="00931C57" w:rsidP="00931C57">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Quatre nouve</w:t>
      </w:r>
      <w:r w:rsidR="00A15B36">
        <w:rPr>
          <w:rFonts w:ascii="Arial" w:hAnsi="Arial" w:cs="Arial"/>
          <w:color w:val="auto"/>
          <w:sz w:val="20"/>
          <w:szCs w:val="20"/>
          <w:lang w:val="fr-FR"/>
        </w:rPr>
        <w:t>aux</w:t>
      </w:r>
      <w:r w:rsidRPr="00931C57">
        <w:rPr>
          <w:rFonts w:ascii="Arial" w:hAnsi="Arial" w:cs="Arial"/>
          <w:color w:val="auto"/>
          <w:sz w:val="20"/>
          <w:szCs w:val="20"/>
          <w:lang w:val="fr-FR"/>
        </w:rPr>
        <w:t xml:space="preserve"> transmetteurs radar à ondes guidées (TDR) spécifiquement conçus pour certaines applications : applications hygiéniques, en zones à atmosphère explosive, haute température/pression ou de sécurité fonctionnelle</w:t>
      </w:r>
    </w:p>
    <w:p w14:paraId="58331C70" w14:textId="77777777" w:rsidR="00931C57" w:rsidRPr="00931C57" w:rsidRDefault="00931C57" w:rsidP="00931C57">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Compensation en phase gazeuse dynamique (DGC) avec sondes coaxiales : mesures précises dans les applications pour lesquelles la composition du gaz au-dessus du liquide mesuré peut changer</w:t>
      </w:r>
    </w:p>
    <w:p w14:paraId="3BD6C8D5" w14:textId="77777777" w:rsidR="00931C57" w:rsidRPr="00A22253" w:rsidRDefault="00931C57" w:rsidP="00931C57">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2 fils 4…20 mA HART 7, vaste choix de sondes, systèmes de joints de process en option, versions compactes ou séparées</w:t>
      </w:r>
    </w:p>
    <w:p w14:paraId="39E36C8B"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64C7F02D" w14:textId="0AD09BD5" w:rsidR="00931C57" w:rsidRDefault="00D12622" w:rsidP="00931C57">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La série OPTIFLEX de KROHNE s’équipe de q</w:t>
      </w:r>
      <w:r w:rsidR="00931C57" w:rsidRPr="00931C57">
        <w:rPr>
          <w:rFonts w:ascii="Arial" w:hAnsi="Arial" w:cs="Arial"/>
          <w:color w:val="auto"/>
          <w:sz w:val="20"/>
          <w:szCs w:val="20"/>
          <w:lang w:val="fr-FR"/>
        </w:rPr>
        <w:t>uatre nouveaux transmetteurs de niveau radar à ondes guidées (TDR)</w:t>
      </w:r>
      <w:r>
        <w:rPr>
          <w:rFonts w:ascii="Arial" w:hAnsi="Arial" w:cs="Arial"/>
          <w:color w:val="auto"/>
          <w:sz w:val="20"/>
          <w:szCs w:val="20"/>
          <w:lang w:val="fr-FR"/>
        </w:rPr>
        <w:t>. Ils</w:t>
      </w:r>
      <w:r w:rsidR="00931C57" w:rsidRPr="00931C57">
        <w:rPr>
          <w:rFonts w:ascii="Arial" w:hAnsi="Arial" w:cs="Arial"/>
          <w:color w:val="auto"/>
          <w:sz w:val="20"/>
          <w:szCs w:val="20"/>
          <w:lang w:val="fr-FR"/>
        </w:rPr>
        <w:t xml:space="preserve"> </w:t>
      </w:r>
      <w:r w:rsidR="0045776E">
        <w:rPr>
          <w:rFonts w:ascii="Arial" w:hAnsi="Arial" w:cs="Arial"/>
          <w:color w:val="auto"/>
          <w:sz w:val="20"/>
          <w:szCs w:val="20"/>
          <w:lang w:val="fr-FR"/>
        </w:rPr>
        <w:t>ont été</w:t>
      </w:r>
      <w:r w:rsidR="00931C57" w:rsidRPr="00931C57">
        <w:rPr>
          <w:rFonts w:ascii="Arial" w:hAnsi="Arial" w:cs="Arial"/>
          <w:color w:val="auto"/>
          <w:sz w:val="20"/>
          <w:szCs w:val="20"/>
          <w:lang w:val="fr-FR"/>
        </w:rPr>
        <w:t xml:space="preserve"> </w:t>
      </w:r>
      <w:r w:rsidR="00931C57" w:rsidRPr="00F1445B">
        <w:rPr>
          <w:rFonts w:ascii="Arial" w:hAnsi="Arial" w:cs="Arial"/>
          <w:b/>
          <w:bCs/>
          <w:color w:val="auto"/>
          <w:sz w:val="20"/>
          <w:szCs w:val="20"/>
          <w:lang w:val="fr-FR"/>
        </w:rPr>
        <w:t>conçu</w:t>
      </w:r>
      <w:r w:rsidR="0045776E" w:rsidRPr="00F1445B">
        <w:rPr>
          <w:rFonts w:ascii="Arial" w:hAnsi="Arial" w:cs="Arial"/>
          <w:b/>
          <w:bCs/>
          <w:color w:val="auto"/>
          <w:sz w:val="20"/>
          <w:szCs w:val="20"/>
          <w:lang w:val="fr-FR"/>
        </w:rPr>
        <w:t>s</w:t>
      </w:r>
      <w:r w:rsidR="00931C57" w:rsidRPr="00F1445B">
        <w:rPr>
          <w:rFonts w:ascii="Arial" w:hAnsi="Arial" w:cs="Arial"/>
          <w:b/>
          <w:bCs/>
          <w:color w:val="auto"/>
          <w:sz w:val="20"/>
          <w:szCs w:val="20"/>
          <w:lang w:val="fr-FR"/>
        </w:rPr>
        <w:t xml:space="preserve"> pour des domaines d'application spécifiques</w:t>
      </w:r>
      <w:r w:rsidR="00931C57" w:rsidRPr="00931C57">
        <w:rPr>
          <w:rFonts w:ascii="Arial" w:hAnsi="Arial" w:cs="Arial"/>
          <w:color w:val="auto"/>
          <w:sz w:val="20"/>
          <w:szCs w:val="20"/>
          <w:lang w:val="fr-FR"/>
        </w:rPr>
        <w:t xml:space="preserve"> dans les industries chimique, pétrolière et gazière, de l'énergie, métallurgique, des minéraux et mine</w:t>
      </w:r>
      <w:r w:rsidR="00161A9E">
        <w:rPr>
          <w:rFonts w:ascii="Arial" w:hAnsi="Arial" w:cs="Arial"/>
          <w:color w:val="auto"/>
          <w:sz w:val="20"/>
          <w:szCs w:val="20"/>
          <w:lang w:val="fr-FR"/>
        </w:rPr>
        <w:t>s</w:t>
      </w:r>
      <w:r w:rsidR="00931C57" w:rsidRPr="00931C57">
        <w:rPr>
          <w:rFonts w:ascii="Arial" w:hAnsi="Arial" w:cs="Arial"/>
          <w:color w:val="auto"/>
          <w:sz w:val="20"/>
          <w:szCs w:val="20"/>
          <w:lang w:val="fr-FR"/>
        </w:rPr>
        <w:t>, pharmaceutique ou agroalimentaire.</w:t>
      </w:r>
    </w:p>
    <w:p w14:paraId="6555ECD3"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2C6B4BDF" w14:textId="77777777"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L'OPTIFLEX 3200 constitue le premier choix pour les </w:t>
      </w:r>
      <w:r w:rsidRPr="0037156E">
        <w:rPr>
          <w:rFonts w:ascii="Arial" w:hAnsi="Arial" w:cs="Arial"/>
          <w:b/>
          <w:bCs/>
          <w:color w:val="auto"/>
          <w:sz w:val="20"/>
          <w:szCs w:val="20"/>
          <w:lang w:val="fr-FR"/>
        </w:rPr>
        <w:t>applications hygiéniques dans les industries pharmaceutique et agroalimentaire</w:t>
      </w:r>
      <w:r w:rsidRPr="00931C57">
        <w:rPr>
          <w:rFonts w:ascii="Arial" w:hAnsi="Arial" w:cs="Arial"/>
          <w:color w:val="auto"/>
          <w:sz w:val="20"/>
          <w:szCs w:val="20"/>
          <w:lang w:val="fr-FR"/>
        </w:rPr>
        <w:t xml:space="preserve">. Il s'agit d'un modèle hygiénique adapté pour NEP/SEP, pour la mesure de niveau et d'interface de liquides dans les petits réservoirs avec des conditions de process allant jusqu'à +150°C et 40 </w:t>
      </w:r>
      <w:proofErr w:type="spellStart"/>
      <w:r w:rsidRPr="00931C57">
        <w:rPr>
          <w:rFonts w:ascii="Arial" w:hAnsi="Arial" w:cs="Arial"/>
          <w:color w:val="auto"/>
          <w:sz w:val="20"/>
          <w:szCs w:val="20"/>
          <w:lang w:val="fr-FR"/>
        </w:rPr>
        <w:t>barg</w:t>
      </w:r>
      <w:proofErr w:type="spellEnd"/>
      <w:r w:rsidRPr="00931C57">
        <w:rPr>
          <w:rFonts w:ascii="Arial" w:hAnsi="Arial" w:cs="Arial"/>
          <w:color w:val="auto"/>
          <w:sz w:val="20"/>
          <w:szCs w:val="20"/>
          <w:lang w:val="fr-FR"/>
        </w:rPr>
        <w:t xml:space="preserve">. Insensible à la vapeur, à la mousse et à la condensation, l'appareil offre une échelle de mesure de 0,6…4 m avec une précision de ±2 </w:t>
      </w:r>
      <w:proofErr w:type="spellStart"/>
      <w:r w:rsidRPr="00931C57">
        <w:rPr>
          <w:rFonts w:ascii="Arial" w:hAnsi="Arial" w:cs="Arial"/>
          <w:color w:val="auto"/>
          <w:sz w:val="20"/>
          <w:szCs w:val="20"/>
          <w:lang w:val="fr-FR"/>
        </w:rPr>
        <w:t>mm.</w:t>
      </w:r>
      <w:proofErr w:type="spellEnd"/>
    </w:p>
    <w:p w14:paraId="2B4A6F19"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6194D7B0" w14:textId="41F65BC3"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L'OPTIFLEX 6200 est conçu pour les </w:t>
      </w:r>
      <w:r w:rsidRPr="00F45A3D">
        <w:rPr>
          <w:rFonts w:ascii="Arial" w:hAnsi="Arial" w:cs="Arial"/>
          <w:b/>
          <w:bCs/>
          <w:color w:val="auto"/>
          <w:sz w:val="20"/>
          <w:szCs w:val="20"/>
          <w:lang w:val="fr-FR"/>
        </w:rPr>
        <w:t>solides (des granulés aux poudres) dans les industries chimique, agroalimentaire, métallurgique, des minéraux et mines</w:t>
      </w:r>
      <w:r w:rsidRPr="00931C57">
        <w:rPr>
          <w:rFonts w:ascii="Arial" w:hAnsi="Arial" w:cs="Arial"/>
          <w:color w:val="auto"/>
          <w:sz w:val="20"/>
          <w:szCs w:val="20"/>
          <w:lang w:val="fr-FR"/>
        </w:rPr>
        <w:t xml:space="preserve">. Il peut être utilisé pour la mesure de niveau dans des silos jusqu'à 40 m avec une précision de mesure de ±2 </w:t>
      </w:r>
      <w:proofErr w:type="spellStart"/>
      <w:r w:rsidRPr="00931C57">
        <w:rPr>
          <w:rFonts w:ascii="Arial" w:hAnsi="Arial" w:cs="Arial"/>
          <w:color w:val="auto"/>
          <w:sz w:val="20"/>
          <w:szCs w:val="20"/>
          <w:lang w:val="fr-FR"/>
        </w:rPr>
        <w:t>mm.</w:t>
      </w:r>
      <w:proofErr w:type="spellEnd"/>
      <w:r w:rsidRPr="00931C57">
        <w:rPr>
          <w:rFonts w:ascii="Arial" w:hAnsi="Arial" w:cs="Arial"/>
          <w:color w:val="auto"/>
          <w:sz w:val="20"/>
          <w:szCs w:val="20"/>
          <w:lang w:val="fr-FR"/>
        </w:rPr>
        <w:t xml:space="preserve"> Conçu pour résister à des charges élevées et à des conditions de process allant jusqu'à +200°C ; 40 </w:t>
      </w:r>
      <w:proofErr w:type="spellStart"/>
      <w:r w:rsidRPr="00931C57">
        <w:rPr>
          <w:rFonts w:ascii="Arial" w:hAnsi="Arial" w:cs="Arial"/>
          <w:color w:val="auto"/>
          <w:sz w:val="20"/>
          <w:szCs w:val="20"/>
          <w:lang w:val="fr-FR"/>
        </w:rPr>
        <w:t>barg</w:t>
      </w:r>
      <w:proofErr w:type="spellEnd"/>
      <w:r w:rsidRPr="00931C57">
        <w:rPr>
          <w:rFonts w:ascii="Arial" w:hAnsi="Arial" w:cs="Arial"/>
          <w:color w:val="auto"/>
          <w:sz w:val="20"/>
          <w:szCs w:val="20"/>
          <w:lang w:val="fr-FR"/>
        </w:rPr>
        <w:t>, il est insensible aux atmosphères poussiéreuses ou aux dépôts sur la sonde.</w:t>
      </w:r>
    </w:p>
    <w:p w14:paraId="26237153"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38BF56B1" w14:textId="77777777"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L'OPTIFLEX 7200 est destiné aux </w:t>
      </w:r>
      <w:r w:rsidRPr="00157361">
        <w:rPr>
          <w:rFonts w:ascii="Arial" w:hAnsi="Arial" w:cs="Arial"/>
          <w:b/>
          <w:bCs/>
          <w:color w:val="auto"/>
          <w:sz w:val="20"/>
          <w:szCs w:val="20"/>
          <w:lang w:val="fr-FR"/>
        </w:rPr>
        <w:t>industries chimique, pétrolière et gazière pour la mesure de niveau et d'interface de liquides</w:t>
      </w:r>
      <w:r w:rsidRPr="00931C57">
        <w:rPr>
          <w:rFonts w:ascii="Arial" w:hAnsi="Arial" w:cs="Arial"/>
          <w:color w:val="auto"/>
          <w:sz w:val="20"/>
          <w:szCs w:val="20"/>
          <w:lang w:val="fr-FR"/>
        </w:rPr>
        <w:t xml:space="preserve"> dans des applications de process et de stockage avec une précision de ±2 </w:t>
      </w:r>
      <w:proofErr w:type="spellStart"/>
      <w:r w:rsidRPr="00931C57">
        <w:rPr>
          <w:rFonts w:ascii="Arial" w:hAnsi="Arial" w:cs="Arial"/>
          <w:color w:val="auto"/>
          <w:sz w:val="20"/>
          <w:szCs w:val="20"/>
          <w:lang w:val="fr-FR"/>
        </w:rPr>
        <w:t>mm.</w:t>
      </w:r>
      <w:proofErr w:type="spellEnd"/>
      <w:r w:rsidRPr="00931C57">
        <w:rPr>
          <w:rFonts w:ascii="Arial" w:hAnsi="Arial" w:cs="Arial"/>
          <w:color w:val="auto"/>
          <w:sz w:val="20"/>
          <w:szCs w:val="20"/>
          <w:lang w:val="fr-FR"/>
        </w:rPr>
        <w:t xml:space="preserve"> Il offre un vaste choix de sondes pour des distances de mesure jusqu'à 60 m et des constantes diélectriques jusqu'à 1,3 (TBF 1,1), et il peut être utilisé avec des produits agressifs, dans des conditions de process jusqu'à +250°C et 100 </w:t>
      </w:r>
      <w:proofErr w:type="spellStart"/>
      <w:r w:rsidRPr="00931C57">
        <w:rPr>
          <w:rFonts w:ascii="Arial" w:hAnsi="Arial" w:cs="Arial"/>
          <w:color w:val="auto"/>
          <w:sz w:val="20"/>
          <w:szCs w:val="20"/>
          <w:lang w:val="fr-FR"/>
        </w:rPr>
        <w:t>barg</w:t>
      </w:r>
      <w:proofErr w:type="spellEnd"/>
      <w:r w:rsidRPr="00931C57">
        <w:rPr>
          <w:rFonts w:ascii="Arial" w:hAnsi="Arial" w:cs="Arial"/>
          <w:color w:val="auto"/>
          <w:sz w:val="20"/>
          <w:szCs w:val="20"/>
          <w:lang w:val="fr-FR"/>
        </w:rPr>
        <w:t>.</w:t>
      </w:r>
    </w:p>
    <w:p w14:paraId="1F6DA077"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4BB1B8BE" w14:textId="77777777"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L'OPTIFLEX 8200 a des caractéristiques similaires et offre un système de joint de process double céramique pour des liquides jusqu'à +315°C et 320 </w:t>
      </w:r>
      <w:proofErr w:type="spellStart"/>
      <w:r w:rsidRPr="00931C57">
        <w:rPr>
          <w:rFonts w:ascii="Arial" w:hAnsi="Arial" w:cs="Arial"/>
          <w:color w:val="auto"/>
          <w:sz w:val="20"/>
          <w:szCs w:val="20"/>
          <w:lang w:val="fr-FR"/>
        </w:rPr>
        <w:t>barg</w:t>
      </w:r>
      <w:proofErr w:type="spellEnd"/>
      <w:r w:rsidRPr="00931C57">
        <w:rPr>
          <w:rFonts w:ascii="Arial" w:hAnsi="Arial" w:cs="Arial"/>
          <w:color w:val="auto"/>
          <w:sz w:val="20"/>
          <w:szCs w:val="20"/>
          <w:lang w:val="fr-FR"/>
        </w:rPr>
        <w:t>. Les deux appareils présentent une compensation en phase gazeuse dynamique (DGC) (en préparation) avec les sondes coaxiales, garantissant des mesures précises sans augmentation de la zone morte dans les applications pour lesquelles la composition du gaz au-dessus du liquide mesuré peut changer soudainement (ex : dans les chaudières à vapeur).</w:t>
      </w:r>
    </w:p>
    <w:p w14:paraId="7C091DBF"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04C72898" w14:textId="77777777"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Les quatre nouveaux transmetteurs TDR bénéficient d'une communication </w:t>
      </w:r>
      <w:r w:rsidRPr="003C4F95">
        <w:rPr>
          <w:rFonts w:ascii="Arial" w:hAnsi="Arial" w:cs="Arial"/>
          <w:b/>
          <w:bCs/>
          <w:color w:val="auto"/>
          <w:sz w:val="20"/>
          <w:szCs w:val="20"/>
          <w:lang w:val="fr-FR"/>
        </w:rPr>
        <w:t>2 fils 4…20 mA HART 7</w:t>
      </w:r>
      <w:r w:rsidRPr="00931C57">
        <w:rPr>
          <w:rFonts w:ascii="Arial" w:hAnsi="Arial" w:cs="Arial"/>
          <w:color w:val="auto"/>
          <w:sz w:val="20"/>
          <w:szCs w:val="20"/>
          <w:lang w:val="fr-FR"/>
        </w:rPr>
        <w:t xml:space="preserve"> avec une deuxième sortie en option (courant ou relais) et une horloge interne en temps réel pour l'enregistrement des événements. Ils ont été développés selon la norme </w:t>
      </w:r>
      <w:r w:rsidRPr="003C4F95">
        <w:rPr>
          <w:rFonts w:ascii="Arial" w:hAnsi="Arial" w:cs="Arial"/>
          <w:b/>
          <w:bCs/>
          <w:color w:val="auto"/>
          <w:sz w:val="20"/>
          <w:szCs w:val="20"/>
          <w:lang w:val="fr-FR"/>
        </w:rPr>
        <w:t>SIL 2/3</w:t>
      </w:r>
      <w:r w:rsidRPr="00931C57">
        <w:rPr>
          <w:rFonts w:ascii="Arial" w:hAnsi="Arial" w:cs="Arial"/>
          <w:color w:val="auto"/>
          <w:sz w:val="20"/>
          <w:szCs w:val="20"/>
          <w:lang w:val="fr-FR"/>
        </w:rPr>
        <w:t xml:space="preserve"> selon IEC 61508 pour les systèmes de sécurité et disposent de diverses homologations </w:t>
      </w:r>
      <w:r w:rsidRPr="0097389B">
        <w:rPr>
          <w:rFonts w:ascii="Arial" w:hAnsi="Arial" w:cs="Arial"/>
          <w:b/>
          <w:bCs/>
          <w:color w:val="auto"/>
          <w:sz w:val="20"/>
          <w:szCs w:val="20"/>
          <w:lang w:val="fr-FR"/>
        </w:rPr>
        <w:t>Ex</w:t>
      </w:r>
      <w:r w:rsidRPr="00931C57">
        <w:rPr>
          <w:rFonts w:ascii="Arial" w:hAnsi="Arial" w:cs="Arial"/>
          <w:color w:val="auto"/>
          <w:sz w:val="20"/>
          <w:szCs w:val="20"/>
          <w:lang w:val="fr-FR"/>
        </w:rPr>
        <w:t xml:space="preserve">. Parmi les caractéristiques en commun figurent un système de connexion rapide et des versions compactes et séparées du convertisseur de </w:t>
      </w:r>
      <w:r w:rsidRPr="00931C57">
        <w:rPr>
          <w:rFonts w:ascii="Arial" w:hAnsi="Arial" w:cs="Arial"/>
          <w:color w:val="auto"/>
          <w:sz w:val="20"/>
          <w:szCs w:val="20"/>
          <w:lang w:val="fr-FR"/>
        </w:rPr>
        <w:lastRenderedPageBreak/>
        <w:t>mesure (jusqu'à 100 m) en aluminium ou en acier inox. Tous les appareils sont classés IP66, IP68 et NEMA 4X/6P.</w:t>
      </w:r>
    </w:p>
    <w:p w14:paraId="676CFA9A" w14:textId="77777777" w:rsidR="00931C57" w:rsidRPr="00931C57" w:rsidRDefault="00931C57" w:rsidP="00931C57">
      <w:pPr>
        <w:adjustRightInd w:val="0"/>
        <w:spacing w:line="288" w:lineRule="auto"/>
        <w:ind w:right="495"/>
        <w:jc w:val="both"/>
        <w:rPr>
          <w:rFonts w:ascii="Arial" w:hAnsi="Arial" w:cs="Arial"/>
          <w:color w:val="auto"/>
          <w:sz w:val="20"/>
          <w:szCs w:val="20"/>
          <w:lang w:val="fr-FR"/>
        </w:rPr>
      </w:pPr>
    </w:p>
    <w:p w14:paraId="5AD6C64D" w14:textId="77777777" w:rsidR="00A22253"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Combinés au transmetteur économique OPTIFLEX 1100 pour les applications générales liquides et au POWERFLEX 2200 pour les liquides dans l'industrie nucléaire, ils complètent la gamme de transmetteurs de niveau radar à ondes guidées (TDR) de KROHNE.</w:t>
      </w:r>
    </w:p>
    <w:p w14:paraId="7C826870" w14:textId="77777777" w:rsidR="00931C57" w:rsidRDefault="00931C57" w:rsidP="00931C57">
      <w:pPr>
        <w:adjustRightInd w:val="0"/>
        <w:spacing w:line="288" w:lineRule="auto"/>
        <w:ind w:right="495"/>
        <w:jc w:val="both"/>
        <w:rPr>
          <w:rFonts w:ascii="Arial" w:hAnsi="Arial" w:cs="Arial"/>
          <w:color w:val="auto"/>
          <w:sz w:val="20"/>
          <w:szCs w:val="20"/>
          <w:lang w:val="fr-FR"/>
        </w:rPr>
      </w:pPr>
    </w:p>
    <w:p w14:paraId="31ED832E" w14:textId="77777777" w:rsidR="00931C57" w:rsidRDefault="00931C57" w:rsidP="00931C57">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HART est une marque déposée de </w:t>
      </w:r>
      <w:proofErr w:type="spellStart"/>
      <w:r w:rsidRPr="00931C57">
        <w:rPr>
          <w:rFonts w:ascii="Arial" w:hAnsi="Arial" w:cs="Arial"/>
          <w:color w:val="auto"/>
          <w:sz w:val="20"/>
          <w:szCs w:val="20"/>
          <w:lang w:val="fr-FR"/>
        </w:rPr>
        <w:t>FieldComm</w:t>
      </w:r>
      <w:proofErr w:type="spellEnd"/>
      <w:r w:rsidRPr="00931C57">
        <w:rPr>
          <w:rFonts w:ascii="Arial" w:hAnsi="Arial" w:cs="Arial"/>
          <w:color w:val="auto"/>
          <w:sz w:val="20"/>
          <w:szCs w:val="20"/>
          <w:lang w:val="fr-FR"/>
        </w:rPr>
        <w:t xml:space="preserve"> Group.</w:t>
      </w:r>
    </w:p>
    <w:p w14:paraId="7FCE442A" w14:textId="77777777" w:rsidR="00931C57" w:rsidRDefault="00931C57" w:rsidP="00931C57">
      <w:pPr>
        <w:adjustRightInd w:val="0"/>
        <w:spacing w:line="288" w:lineRule="auto"/>
        <w:ind w:right="495"/>
        <w:jc w:val="both"/>
        <w:rPr>
          <w:rFonts w:ascii="Arial" w:hAnsi="Arial" w:cs="Arial"/>
          <w:color w:val="auto"/>
          <w:sz w:val="20"/>
          <w:szCs w:val="20"/>
          <w:lang w:val="fr-FR"/>
        </w:rPr>
      </w:pPr>
    </w:p>
    <w:p w14:paraId="2719F1E6" w14:textId="77777777"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E52932">
        <w:rPr>
          <w:rFonts w:ascii="Arial" w:hAnsi="Arial" w:cs="Arial"/>
          <w:color w:val="auto"/>
          <w:sz w:val="20"/>
          <w:szCs w:val="20"/>
          <w:lang w:val="fr-FR"/>
        </w:rPr>
        <w:t>9</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14:paraId="2961DB19" w14:textId="77777777" w:rsidR="0032434C" w:rsidRDefault="0032434C" w:rsidP="00581C8F">
      <w:pPr>
        <w:adjustRightInd w:val="0"/>
        <w:spacing w:line="288" w:lineRule="auto"/>
        <w:ind w:right="495"/>
        <w:jc w:val="both"/>
        <w:rPr>
          <w:rFonts w:ascii="Arial" w:hAnsi="Arial" w:cs="Arial"/>
          <w:color w:val="auto"/>
          <w:sz w:val="20"/>
          <w:szCs w:val="20"/>
          <w:lang w:val="fr-FR"/>
        </w:rPr>
      </w:pPr>
    </w:p>
    <w:p w14:paraId="2A1F200E" w14:textId="77777777" w:rsidR="00A734C2" w:rsidRDefault="007C30AA" w:rsidP="00581C8F">
      <w:pPr>
        <w:adjustRightInd w:val="0"/>
        <w:spacing w:line="288" w:lineRule="auto"/>
        <w:ind w:right="495"/>
        <w:jc w:val="both"/>
        <w:rPr>
          <w:rFonts w:ascii="Arial" w:hAnsi="Arial" w:cs="Arial"/>
          <w:color w:val="auto"/>
          <w:sz w:val="20"/>
          <w:szCs w:val="20"/>
          <w:lang w:val="fr-FR"/>
        </w:rPr>
      </w:pPr>
      <w:r>
        <w:rPr>
          <w:rFonts w:ascii="Arial" w:hAnsi="Arial"/>
          <w:b/>
          <w:noProof/>
          <w:sz w:val="20"/>
          <w:szCs w:val="20"/>
        </w:rPr>
        <w:pict w14:anchorId="3E08F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5pt;height:228.1pt">
            <v:imagedata r:id="rId8" o:title="PR_OPTIFLEX_POWERFLEX"/>
          </v:shape>
        </w:pict>
      </w:r>
    </w:p>
    <w:p w14:paraId="258334EC" w14:textId="77777777" w:rsidR="001505BE" w:rsidRDefault="00931C57" w:rsidP="004D10BD">
      <w:pPr>
        <w:adjustRightInd w:val="0"/>
        <w:spacing w:line="288" w:lineRule="auto"/>
        <w:ind w:right="495"/>
        <w:jc w:val="both"/>
        <w:rPr>
          <w:rFonts w:ascii="Arial" w:hAnsi="Arial" w:cs="Arial"/>
          <w:color w:val="auto"/>
          <w:sz w:val="20"/>
          <w:szCs w:val="20"/>
          <w:lang w:val="fr-FR"/>
        </w:rPr>
      </w:pPr>
      <w:r w:rsidRPr="00931C57">
        <w:rPr>
          <w:rFonts w:ascii="Arial" w:hAnsi="Arial" w:cs="Arial"/>
          <w:color w:val="auto"/>
          <w:sz w:val="20"/>
          <w:szCs w:val="20"/>
          <w:lang w:val="fr-FR"/>
        </w:rPr>
        <w:t xml:space="preserve">Nouvelle </w:t>
      </w:r>
      <w:r w:rsidR="00E2016F">
        <w:rPr>
          <w:rFonts w:ascii="Arial" w:hAnsi="Arial" w:cs="Arial"/>
          <w:color w:val="auto"/>
          <w:sz w:val="20"/>
          <w:szCs w:val="20"/>
          <w:lang w:val="fr-FR"/>
        </w:rPr>
        <w:t>génération</w:t>
      </w:r>
      <w:r w:rsidRPr="00931C57">
        <w:rPr>
          <w:rFonts w:ascii="Arial" w:hAnsi="Arial" w:cs="Arial"/>
          <w:color w:val="auto"/>
          <w:sz w:val="20"/>
          <w:szCs w:val="20"/>
          <w:lang w:val="fr-FR"/>
        </w:rPr>
        <w:t xml:space="preserve"> de transmetteurs de niveau TDR OPTIFLEX </w:t>
      </w:r>
    </w:p>
    <w:p w14:paraId="071D87FD" w14:textId="2D34152C" w:rsidR="00A22253" w:rsidRDefault="00931C57" w:rsidP="004D10BD">
      <w:pPr>
        <w:adjustRightInd w:val="0"/>
        <w:spacing w:line="288" w:lineRule="auto"/>
        <w:ind w:right="495"/>
        <w:jc w:val="both"/>
        <w:rPr>
          <w:rFonts w:ascii="Arial" w:hAnsi="Arial" w:cs="Arial"/>
          <w:color w:val="auto"/>
          <w:sz w:val="20"/>
          <w:szCs w:val="20"/>
          <w:lang w:val="fr-FR"/>
        </w:rPr>
      </w:pPr>
      <w:proofErr w:type="gramStart"/>
      <w:r w:rsidRPr="00931C57">
        <w:rPr>
          <w:rFonts w:ascii="Arial" w:hAnsi="Arial" w:cs="Arial"/>
          <w:color w:val="auto"/>
          <w:sz w:val="20"/>
          <w:szCs w:val="20"/>
          <w:lang w:val="fr-FR"/>
        </w:rPr>
        <w:t>spécifiquement</w:t>
      </w:r>
      <w:proofErr w:type="gramEnd"/>
      <w:r w:rsidRPr="00931C57">
        <w:rPr>
          <w:rFonts w:ascii="Arial" w:hAnsi="Arial" w:cs="Arial"/>
          <w:color w:val="auto"/>
          <w:sz w:val="20"/>
          <w:szCs w:val="20"/>
          <w:lang w:val="fr-FR"/>
        </w:rPr>
        <w:t xml:space="preserve"> conçus pour certain</w:t>
      </w:r>
      <w:r w:rsidR="00F95588">
        <w:rPr>
          <w:rFonts w:ascii="Arial" w:hAnsi="Arial" w:cs="Arial"/>
          <w:color w:val="auto"/>
          <w:sz w:val="20"/>
          <w:szCs w:val="20"/>
          <w:lang w:val="fr-FR"/>
        </w:rPr>
        <w:t>e</w:t>
      </w:r>
      <w:r w:rsidRPr="00931C57">
        <w:rPr>
          <w:rFonts w:ascii="Arial" w:hAnsi="Arial" w:cs="Arial"/>
          <w:color w:val="auto"/>
          <w:sz w:val="20"/>
          <w:szCs w:val="20"/>
          <w:lang w:val="fr-FR"/>
        </w:rPr>
        <w:t>s application</w:t>
      </w:r>
      <w:r w:rsidR="00F95588">
        <w:rPr>
          <w:rFonts w:ascii="Arial" w:hAnsi="Arial" w:cs="Arial"/>
          <w:color w:val="auto"/>
          <w:sz w:val="20"/>
          <w:szCs w:val="20"/>
          <w:lang w:val="fr-FR"/>
        </w:rPr>
        <w:t>s</w:t>
      </w:r>
      <w:bookmarkStart w:id="0" w:name="_GoBack"/>
      <w:bookmarkEnd w:id="0"/>
    </w:p>
    <w:p w14:paraId="12F6B2A7" w14:textId="77777777" w:rsidR="00931C57" w:rsidRDefault="00931C57" w:rsidP="004D10BD">
      <w:pPr>
        <w:adjustRightInd w:val="0"/>
        <w:spacing w:line="288" w:lineRule="auto"/>
        <w:ind w:right="495"/>
        <w:jc w:val="both"/>
        <w:rPr>
          <w:rFonts w:ascii="Arial" w:hAnsi="Arial" w:cs="Arial"/>
          <w:color w:val="auto"/>
          <w:sz w:val="20"/>
          <w:szCs w:val="20"/>
          <w:lang w:val="fr-FR"/>
        </w:rPr>
      </w:pPr>
    </w:p>
    <w:p w14:paraId="1D307DEC" w14:textId="77777777"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685B849F"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19FBC951"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14:paraId="6B66DE12"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64625AD6" w14:textId="77777777" w:rsidR="00A67269" w:rsidRPr="00C02D33" w:rsidRDefault="00F95588"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14:paraId="2C43BF27" w14:textId="77777777" w:rsidR="00FC1EBD" w:rsidRPr="00A618E7" w:rsidRDefault="00F95588"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FC0FE" w14:textId="77777777" w:rsidR="005F7DA6" w:rsidRDefault="005F7DA6">
      <w:r>
        <w:separator/>
      </w:r>
    </w:p>
  </w:endnote>
  <w:endnote w:type="continuationSeparator" w:id="0">
    <w:p w14:paraId="47E5BC8F"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2E4CD07B" w14:textId="77777777" w:rsidTr="00545162">
      <w:trPr>
        <w:trHeight w:val="567"/>
      </w:trPr>
      <w:tc>
        <w:tcPr>
          <w:tcW w:w="7200" w:type="dxa"/>
          <w:shd w:val="clear" w:color="auto" w:fill="auto"/>
          <w:tcMar>
            <w:top w:w="113" w:type="dxa"/>
            <w:left w:w="0" w:type="dxa"/>
            <w:right w:w="0" w:type="dxa"/>
          </w:tcMar>
        </w:tcPr>
        <w:p w14:paraId="5A215D88"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4D0E07C4"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31C57">
            <w:rPr>
              <w:noProof/>
            </w:rPr>
            <w:t>2</w:t>
          </w:r>
          <w:r>
            <w:fldChar w:fldCharType="end"/>
          </w:r>
          <w:r>
            <w:rPr>
              <w:rStyle w:val="Numrodepage"/>
              <w:rFonts w:cs="Arial"/>
              <w:sz w:val="16"/>
              <w:szCs w:val="16"/>
            </w:rPr>
            <w:t>/</w:t>
          </w:r>
          <w:r w:rsidR="00F95588">
            <w:fldChar w:fldCharType="begin"/>
          </w:r>
          <w:r w:rsidR="00F95588">
            <w:instrText xml:space="preserve"> NUMPAGES </w:instrText>
          </w:r>
          <w:r w:rsidR="00F95588">
            <w:fldChar w:fldCharType="separate"/>
          </w:r>
          <w:r w:rsidR="00931C57">
            <w:rPr>
              <w:noProof/>
            </w:rPr>
            <w:t>2</w:t>
          </w:r>
          <w:r w:rsidR="00F95588">
            <w:rPr>
              <w:noProof/>
            </w:rPr>
            <w:fldChar w:fldCharType="end"/>
          </w:r>
        </w:p>
      </w:tc>
    </w:tr>
  </w:tbl>
  <w:p w14:paraId="53E6D633" w14:textId="77777777"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696E0" w14:textId="77777777" w:rsidR="005F7DA6" w:rsidRDefault="005F7DA6">
      <w:r>
        <w:separator/>
      </w:r>
    </w:p>
  </w:footnote>
  <w:footnote w:type="continuationSeparator" w:id="0">
    <w:p w14:paraId="0687CDA8"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71EB3" w14:textId="77777777" w:rsidR="00E31D6C" w:rsidRDefault="00E31D6C">
    <w:pPr>
      <w:pStyle w:val="En-tte"/>
    </w:pPr>
    <w:r>
      <w:rPr>
        <w:noProof/>
      </w:rPr>
      <w:drawing>
        <wp:anchor distT="0" distB="0" distL="114300" distR="114300" simplePos="0" relativeHeight="251658240" behindDoc="1" locked="0" layoutInCell="1" allowOverlap="1" wp14:anchorId="2B0C6FEF" wp14:editId="172EE9BC">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DC996D4" wp14:editId="39AC326F">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1E17AA10"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DC996D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1E17AA10"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05BE"/>
    <w:rsid w:val="00151C05"/>
    <w:rsid w:val="00151F82"/>
    <w:rsid w:val="00153170"/>
    <w:rsid w:val="00154EAC"/>
    <w:rsid w:val="00155AB6"/>
    <w:rsid w:val="00155F55"/>
    <w:rsid w:val="00155F62"/>
    <w:rsid w:val="00157245"/>
    <w:rsid w:val="00157361"/>
    <w:rsid w:val="001606D2"/>
    <w:rsid w:val="00160AA6"/>
    <w:rsid w:val="00161A9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56E"/>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1BD8"/>
    <w:rsid w:val="003C3454"/>
    <w:rsid w:val="003C3B1B"/>
    <w:rsid w:val="003C3E31"/>
    <w:rsid w:val="003C4F95"/>
    <w:rsid w:val="003C652F"/>
    <w:rsid w:val="003D252A"/>
    <w:rsid w:val="003D493F"/>
    <w:rsid w:val="003D7920"/>
    <w:rsid w:val="003E210D"/>
    <w:rsid w:val="003E2E58"/>
    <w:rsid w:val="003E4F26"/>
    <w:rsid w:val="003F07F3"/>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5776E"/>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AB5"/>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396B"/>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1B1B"/>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30AA"/>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1C57"/>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89B"/>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5B36"/>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4E5C"/>
    <w:rsid w:val="00D05759"/>
    <w:rsid w:val="00D06CF3"/>
    <w:rsid w:val="00D10EA7"/>
    <w:rsid w:val="00D120D4"/>
    <w:rsid w:val="00D12622"/>
    <w:rsid w:val="00D17042"/>
    <w:rsid w:val="00D17881"/>
    <w:rsid w:val="00D17A6A"/>
    <w:rsid w:val="00D20336"/>
    <w:rsid w:val="00D2183D"/>
    <w:rsid w:val="00D2606C"/>
    <w:rsid w:val="00D33512"/>
    <w:rsid w:val="00D348F2"/>
    <w:rsid w:val="00D35074"/>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9578C"/>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016F"/>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445B"/>
    <w:rsid w:val="00F15B54"/>
    <w:rsid w:val="00F16B21"/>
    <w:rsid w:val="00F21134"/>
    <w:rsid w:val="00F219B1"/>
    <w:rsid w:val="00F22EBC"/>
    <w:rsid w:val="00F234C1"/>
    <w:rsid w:val="00F240FE"/>
    <w:rsid w:val="00F272E8"/>
    <w:rsid w:val="00F30EDB"/>
    <w:rsid w:val="00F3218F"/>
    <w:rsid w:val="00F3438F"/>
    <w:rsid w:val="00F34E33"/>
    <w:rsid w:val="00F35352"/>
    <w:rsid w:val="00F424AA"/>
    <w:rsid w:val="00F43A3B"/>
    <w:rsid w:val="00F44605"/>
    <w:rsid w:val="00F45A3D"/>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5588"/>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8699C2C"/>
  <w15:docId w15:val="{B3D07227-1AF8-4EDC-BBE7-5BF1E336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6FCEE-BF79-4218-A9CE-FD2D2116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22</TotalTime>
  <Pages>2</Pages>
  <Words>678</Words>
  <Characters>3865</Characters>
  <Application>Microsoft Office Word</Application>
  <DocSecurity>0</DocSecurity>
  <Lines>32</Lines>
  <Paragraphs>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4534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Aurelie Chevallier</cp:lastModifiedBy>
  <cp:revision>29</cp:revision>
  <cp:lastPrinted>2015-03-09T08:55:00Z</cp:lastPrinted>
  <dcterms:created xsi:type="dcterms:W3CDTF">2019-12-09T14:06:00Z</dcterms:created>
  <dcterms:modified xsi:type="dcterms:W3CDTF">2019-12-11T10:18:00Z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