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A55E75" w:rsidP="0032434C">
      <w:pPr>
        <w:adjustRightInd w:val="0"/>
        <w:spacing w:line="288" w:lineRule="auto"/>
        <w:ind w:right="495"/>
        <w:jc w:val="both"/>
        <w:rPr>
          <w:rFonts w:ascii="Arial" w:hAnsi="Arial" w:cs="Arial"/>
          <w:b/>
          <w:color w:val="auto"/>
          <w:sz w:val="28"/>
          <w:szCs w:val="32"/>
          <w:lang w:val="fr-FR"/>
        </w:rPr>
      </w:pPr>
      <w:r w:rsidRPr="00A55E75">
        <w:rPr>
          <w:rFonts w:ascii="Arial" w:hAnsi="Arial" w:cs="Arial"/>
          <w:b/>
          <w:color w:val="auto"/>
          <w:sz w:val="28"/>
          <w:szCs w:val="32"/>
          <w:lang w:val="fr-FR"/>
        </w:rPr>
        <w:t xml:space="preserve">Le H250 M40 est désormais équipé de </w:t>
      </w:r>
      <w:proofErr w:type="spellStart"/>
      <w:r w:rsidRPr="00A55E75">
        <w:rPr>
          <w:rFonts w:ascii="Arial" w:hAnsi="Arial" w:cs="Arial"/>
          <w:b/>
          <w:color w:val="auto"/>
          <w:sz w:val="28"/>
          <w:szCs w:val="32"/>
          <w:lang w:val="fr-FR"/>
        </w:rPr>
        <w:t>Foundation</w:t>
      </w:r>
      <w:proofErr w:type="spellEnd"/>
      <w:r w:rsidRPr="00A55E75">
        <w:rPr>
          <w:rFonts w:ascii="Arial" w:hAnsi="Arial" w:cs="Arial"/>
          <w:b/>
          <w:color w:val="auto"/>
          <w:sz w:val="28"/>
          <w:szCs w:val="32"/>
          <w:lang w:val="fr-FR"/>
        </w:rPr>
        <w:t xml:space="preserve"> </w:t>
      </w:r>
      <w:proofErr w:type="spellStart"/>
      <w:r w:rsidRPr="00A55E75">
        <w:rPr>
          <w:rFonts w:ascii="Arial" w:hAnsi="Arial" w:cs="Arial"/>
          <w:b/>
          <w:color w:val="auto"/>
          <w:sz w:val="28"/>
          <w:szCs w:val="32"/>
          <w:lang w:val="fr-FR"/>
        </w:rPr>
        <w:t>Fieldbus</w:t>
      </w:r>
      <w:proofErr w:type="spellEnd"/>
      <w:r w:rsidRPr="00A55E75">
        <w:rPr>
          <w:rFonts w:ascii="Arial" w:hAnsi="Arial" w:cs="Arial"/>
          <w:b/>
          <w:color w:val="auto"/>
          <w:sz w:val="28"/>
          <w:szCs w:val="32"/>
          <w:lang w:val="fr-FR"/>
        </w:rPr>
        <w:t xml:space="preserve"> ITK 6.3</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A55E75" w:rsidRPr="00A55E75" w:rsidRDefault="00A55E75" w:rsidP="00A55E75">
      <w:pPr>
        <w:pStyle w:val="Listenabsatz"/>
        <w:numPr>
          <w:ilvl w:val="0"/>
          <w:numId w:val="23"/>
        </w:numPr>
        <w:adjustRightInd w:val="0"/>
        <w:spacing w:line="288" w:lineRule="auto"/>
        <w:ind w:right="495"/>
        <w:jc w:val="both"/>
        <w:rPr>
          <w:rFonts w:ascii="Arial" w:hAnsi="Arial" w:cs="Arial"/>
          <w:color w:val="auto"/>
          <w:sz w:val="20"/>
          <w:szCs w:val="20"/>
          <w:lang w:val="fr-FR"/>
        </w:rPr>
      </w:pPr>
      <w:r w:rsidRPr="00A55E75">
        <w:rPr>
          <w:rFonts w:ascii="Arial" w:hAnsi="Arial" w:cs="Arial"/>
          <w:color w:val="auto"/>
          <w:sz w:val="20"/>
          <w:szCs w:val="20"/>
          <w:lang w:val="fr-FR"/>
        </w:rPr>
        <w:t>Les appareils FF installés peuvent être mis à niveau sur le terrain sans qu'il soit nécessaire d'ouvrir la canalisation</w:t>
      </w:r>
    </w:p>
    <w:p w:rsidR="00A55E75" w:rsidRPr="005C1E9C" w:rsidRDefault="00A55E75" w:rsidP="00A55E75">
      <w:pPr>
        <w:pStyle w:val="Listenabsatz"/>
        <w:numPr>
          <w:ilvl w:val="0"/>
          <w:numId w:val="23"/>
        </w:numPr>
        <w:adjustRightInd w:val="0"/>
        <w:spacing w:line="288" w:lineRule="auto"/>
        <w:ind w:right="495"/>
        <w:jc w:val="both"/>
        <w:rPr>
          <w:rFonts w:ascii="Arial" w:hAnsi="Arial" w:cs="Arial"/>
          <w:color w:val="auto"/>
          <w:sz w:val="20"/>
          <w:szCs w:val="20"/>
          <w:lang w:val="fr-FR"/>
        </w:rPr>
      </w:pPr>
      <w:r w:rsidRPr="00A55E75">
        <w:rPr>
          <w:rFonts w:ascii="Arial" w:hAnsi="Arial" w:cs="Arial"/>
          <w:color w:val="auto"/>
          <w:sz w:val="20"/>
          <w:szCs w:val="20"/>
          <w:lang w:val="fr-FR"/>
        </w:rPr>
        <w:t>Délais d'exécution des blocs fonctionnels les plus rapides pour des débitmètres à section variable</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A55E75" w:rsidRPr="00A55E75" w:rsidRDefault="00A55E75" w:rsidP="00A55E75">
      <w:pPr>
        <w:adjustRightInd w:val="0"/>
        <w:spacing w:line="288" w:lineRule="auto"/>
        <w:ind w:right="495"/>
        <w:jc w:val="both"/>
        <w:rPr>
          <w:rFonts w:ascii="Arial" w:hAnsi="Arial" w:cs="Arial"/>
          <w:color w:val="auto"/>
          <w:sz w:val="20"/>
          <w:szCs w:val="20"/>
          <w:lang w:val="fr-FR"/>
        </w:rPr>
      </w:pPr>
      <w:r w:rsidRPr="00A55E75">
        <w:rPr>
          <w:rFonts w:ascii="Arial" w:hAnsi="Arial" w:cs="Arial"/>
          <w:color w:val="auto"/>
          <w:sz w:val="20"/>
          <w:szCs w:val="20"/>
          <w:lang w:val="fr-FR"/>
        </w:rPr>
        <w:t xml:space="preserve">La fonctionnalité du module </w:t>
      </w:r>
      <w:proofErr w:type="spellStart"/>
      <w:r w:rsidRPr="00A55E75">
        <w:rPr>
          <w:rFonts w:ascii="Arial" w:hAnsi="Arial" w:cs="Arial"/>
          <w:color w:val="auto"/>
          <w:sz w:val="20"/>
          <w:szCs w:val="20"/>
          <w:lang w:val="fr-FR"/>
        </w:rPr>
        <w:t>Foundation</w:t>
      </w:r>
      <w:proofErr w:type="spellEnd"/>
      <w:r w:rsidRPr="00A55E75">
        <w:rPr>
          <w:rFonts w:ascii="Arial" w:hAnsi="Arial" w:cs="Arial"/>
          <w:color w:val="auto"/>
          <w:sz w:val="20"/>
          <w:szCs w:val="20"/>
          <w:lang w:val="fr-FR"/>
        </w:rPr>
        <w:t xml:space="preserve"> </w:t>
      </w:r>
      <w:proofErr w:type="spellStart"/>
      <w:r w:rsidRPr="00A55E75">
        <w:rPr>
          <w:rFonts w:ascii="Arial" w:hAnsi="Arial" w:cs="Arial"/>
          <w:color w:val="auto"/>
          <w:sz w:val="20"/>
          <w:szCs w:val="20"/>
          <w:lang w:val="fr-FR"/>
        </w:rPr>
        <w:t>Fieldbus</w:t>
      </w:r>
      <w:proofErr w:type="spellEnd"/>
      <w:r w:rsidRPr="00A55E75">
        <w:rPr>
          <w:rFonts w:ascii="Arial" w:hAnsi="Arial" w:cs="Arial"/>
          <w:color w:val="auto"/>
          <w:sz w:val="20"/>
          <w:szCs w:val="20"/>
          <w:lang w:val="fr-FR"/>
        </w:rPr>
        <w:t xml:space="preserve"> (FF) pour les débitmètres à section variable H250 M40 a été mise à jour depuis le kit de test d'interopérabilité 5.2 (ITK 5.2) vers ITK 6.3. La nouvelle version a été testée et enregistrée avec le </w:t>
      </w:r>
      <w:proofErr w:type="spellStart"/>
      <w:r w:rsidRPr="00A55E75">
        <w:rPr>
          <w:rFonts w:ascii="Arial" w:hAnsi="Arial" w:cs="Arial"/>
          <w:color w:val="auto"/>
          <w:sz w:val="20"/>
          <w:szCs w:val="20"/>
          <w:lang w:val="fr-FR"/>
        </w:rPr>
        <w:t>FieldComm</w:t>
      </w:r>
      <w:proofErr w:type="spellEnd"/>
      <w:r w:rsidRPr="00A55E75">
        <w:rPr>
          <w:rFonts w:ascii="Arial" w:hAnsi="Arial" w:cs="Arial"/>
          <w:color w:val="auto"/>
          <w:sz w:val="20"/>
          <w:szCs w:val="20"/>
          <w:lang w:val="fr-FR"/>
        </w:rPr>
        <w:t xml:space="preserve"> Group, et elle a également réussi l'essai de contrainte sur un système de commande </w:t>
      </w:r>
      <w:proofErr w:type="spellStart"/>
      <w:r w:rsidRPr="00A55E75">
        <w:rPr>
          <w:rFonts w:ascii="Arial" w:hAnsi="Arial" w:cs="Arial"/>
          <w:color w:val="auto"/>
          <w:sz w:val="20"/>
          <w:szCs w:val="20"/>
          <w:lang w:val="fr-FR"/>
        </w:rPr>
        <w:t>DeltaV</w:t>
      </w:r>
      <w:proofErr w:type="spellEnd"/>
      <w:r w:rsidRPr="00A55E75">
        <w:rPr>
          <w:rFonts w:ascii="Arial" w:hAnsi="Arial" w:cs="Arial"/>
          <w:color w:val="auto"/>
          <w:sz w:val="20"/>
          <w:szCs w:val="20"/>
          <w:lang w:val="fr-FR"/>
        </w:rPr>
        <w:t>.</w:t>
      </w:r>
    </w:p>
    <w:p w:rsidR="00A55E75" w:rsidRPr="00A55E75" w:rsidRDefault="00A55E75" w:rsidP="00A55E75">
      <w:pPr>
        <w:adjustRightInd w:val="0"/>
        <w:spacing w:line="288" w:lineRule="auto"/>
        <w:ind w:right="495"/>
        <w:jc w:val="both"/>
        <w:rPr>
          <w:rFonts w:ascii="Arial" w:hAnsi="Arial" w:cs="Arial"/>
          <w:color w:val="auto"/>
          <w:sz w:val="20"/>
          <w:szCs w:val="20"/>
          <w:lang w:val="fr-FR"/>
        </w:rPr>
      </w:pPr>
    </w:p>
    <w:p w:rsidR="00A55E75" w:rsidRPr="00A55E75" w:rsidRDefault="00A55E75" w:rsidP="00A55E75">
      <w:pPr>
        <w:adjustRightInd w:val="0"/>
        <w:spacing w:line="288" w:lineRule="auto"/>
        <w:ind w:right="495"/>
        <w:jc w:val="both"/>
        <w:rPr>
          <w:rFonts w:ascii="Arial" w:hAnsi="Arial" w:cs="Arial"/>
          <w:color w:val="auto"/>
          <w:sz w:val="20"/>
          <w:szCs w:val="20"/>
          <w:lang w:val="fr-FR"/>
        </w:rPr>
      </w:pPr>
      <w:r w:rsidRPr="00A55E75">
        <w:rPr>
          <w:rFonts w:ascii="Arial" w:hAnsi="Arial" w:cs="Arial"/>
          <w:color w:val="auto"/>
          <w:sz w:val="20"/>
          <w:szCs w:val="20"/>
          <w:lang w:val="fr-FR"/>
        </w:rPr>
        <w:t>Depuis l'introduction de l'interface FF en 2012, plusieurs milliers d'appareils ont été mis en service. Les clients qui souhaitent mettre à jour les appareils FF H250 M40 vers ITK 6.3 peuvent le faire en commandant un nouveau module ITK 6.3 et en le changeant sur le terrain sans retirer l'appareil de la conduite. Comme il s'agit seulement d'un nouveau micro-logiciel, l'ensemble des 32 homologations Ex internationales de H250 M40 restent applicables.</w:t>
      </w:r>
    </w:p>
    <w:p w:rsidR="00A55E75" w:rsidRPr="00A55E75" w:rsidRDefault="00A55E75" w:rsidP="00A55E75">
      <w:pPr>
        <w:adjustRightInd w:val="0"/>
        <w:spacing w:line="288" w:lineRule="auto"/>
        <w:ind w:right="495"/>
        <w:jc w:val="both"/>
        <w:rPr>
          <w:rFonts w:ascii="Arial" w:hAnsi="Arial" w:cs="Arial"/>
          <w:color w:val="auto"/>
          <w:sz w:val="20"/>
          <w:szCs w:val="20"/>
          <w:lang w:val="fr-FR"/>
        </w:rPr>
      </w:pPr>
    </w:p>
    <w:p w:rsidR="00A55E75" w:rsidRPr="00A55E75" w:rsidRDefault="00A55E75" w:rsidP="00A55E75">
      <w:pPr>
        <w:adjustRightInd w:val="0"/>
        <w:spacing w:line="288" w:lineRule="auto"/>
        <w:ind w:right="495"/>
        <w:jc w:val="both"/>
        <w:rPr>
          <w:rFonts w:ascii="Arial" w:hAnsi="Arial" w:cs="Arial"/>
          <w:color w:val="auto"/>
          <w:sz w:val="20"/>
          <w:szCs w:val="20"/>
          <w:lang w:val="fr-FR"/>
        </w:rPr>
      </w:pPr>
      <w:r w:rsidRPr="00A55E75">
        <w:rPr>
          <w:rFonts w:ascii="Arial" w:hAnsi="Arial" w:cs="Arial"/>
          <w:color w:val="auto"/>
          <w:sz w:val="20"/>
          <w:szCs w:val="20"/>
          <w:lang w:val="fr-FR"/>
        </w:rPr>
        <w:t>Avec ITK 6.3, les messages de diagnostic conformes à NE107 ont été implémentés, et les délais d'exécution des blocs fonctionnels ont été considérablement améliorés. Par conséquent, davantage d'appareils sont interrogés pour un programme donné (temps de cycle total du système de bus). Il est possible d'utiliser des appareils FF ITK 5.2 et ITK 6.3 simultanément dans un système. Chaque version nécessite son propre pilote (CFF/ DD/ DTM), qui doit être installé une seule fois par type d'appareil.</w:t>
      </w:r>
    </w:p>
    <w:p w:rsidR="00A55E75" w:rsidRPr="00A55E75" w:rsidRDefault="00A55E75" w:rsidP="00A55E75">
      <w:pPr>
        <w:adjustRightInd w:val="0"/>
        <w:spacing w:line="288" w:lineRule="auto"/>
        <w:ind w:right="495"/>
        <w:jc w:val="both"/>
        <w:rPr>
          <w:rFonts w:ascii="Arial" w:hAnsi="Arial" w:cs="Arial"/>
          <w:color w:val="auto"/>
          <w:sz w:val="20"/>
          <w:szCs w:val="20"/>
          <w:lang w:val="fr-FR"/>
        </w:rPr>
      </w:pPr>
    </w:p>
    <w:p w:rsidR="00223E92" w:rsidRDefault="00A55E75" w:rsidP="00A55E75">
      <w:pPr>
        <w:adjustRightInd w:val="0"/>
        <w:spacing w:line="288" w:lineRule="auto"/>
        <w:ind w:right="495"/>
        <w:jc w:val="both"/>
        <w:rPr>
          <w:rFonts w:ascii="Arial" w:hAnsi="Arial" w:cs="Arial"/>
          <w:color w:val="auto"/>
          <w:sz w:val="20"/>
          <w:szCs w:val="20"/>
          <w:lang w:val="fr-FR"/>
        </w:rPr>
      </w:pPr>
      <w:proofErr w:type="spellStart"/>
      <w:r w:rsidRPr="00A55E75">
        <w:rPr>
          <w:rFonts w:ascii="Arial" w:hAnsi="Arial" w:cs="Arial"/>
          <w:color w:val="auto"/>
          <w:sz w:val="20"/>
          <w:szCs w:val="20"/>
          <w:lang w:val="fr-FR"/>
        </w:rPr>
        <w:t>Foundation</w:t>
      </w:r>
      <w:proofErr w:type="spellEnd"/>
      <w:r w:rsidRPr="00A55E75">
        <w:rPr>
          <w:rFonts w:ascii="Arial" w:hAnsi="Arial" w:cs="Arial"/>
          <w:color w:val="auto"/>
          <w:sz w:val="20"/>
          <w:szCs w:val="20"/>
          <w:lang w:val="fr-FR"/>
        </w:rPr>
        <w:t xml:space="preserve"> </w:t>
      </w:r>
      <w:proofErr w:type="spellStart"/>
      <w:r w:rsidRPr="00A55E75">
        <w:rPr>
          <w:rFonts w:ascii="Arial" w:hAnsi="Arial" w:cs="Arial"/>
          <w:color w:val="auto"/>
          <w:sz w:val="20"/>
          <w:szCs w:val="20"/>
          <w:lang w:val="fr-FR"/>
        </w:rPr>
        <w:t>Fieldbus</w:t>
      </w:r>
      <w:proofErr w:type="spellEnd"/>
      <w:r w:rsidRPr="00A55E75">
        <w:rPr>
          <w:rFonts w:ascii="Arial" w:hAnsi="Arial" w:cs="Arial"/>
          <w:color w:val="auto"/>
          <w:sz w:val="20"/>
          <w:szCs w:val="20"/>
          <w:lang w:val="fr-FR"/>
        </w:rPr>
        <w:t xml:space="preserve"> est une marque déposée de </w:t>
      </w:r>
      <w:proofErr w:type="spellStart"/>
      <w:r w:rsidRPr="00A55E75">
        <w:rPr>
          <w:rFonts w:ascii="Arial" w:hAnsi="Arial" w:cs="Arial"/>
          <w:color w:val="auto"/>
          <w:sz w:val="20"/>
          <w:szCs w:val="20"/>
          <w:lang w:val="fr-FR"/>
        </w:rPr>
        <w:t>FieldComm</w:t>
      </w:r>
      <w:proofErr w:type="spellEnd"/>
      <w:r w:rsidRPr="00A55E75">
        <w:rPr>
          <w:rFonts w:ascii="Arial" w:hAnsi="Arial" w:cs="Arial"/>
          <w:color w:val="auto"/>
          <w:sz w:val="20"/>
          <w:szCs w:val="20"/>
          <w:lang w:val="fr-FR"/>
        </w:rPr>
        <w:t xml:space="preserve"> Group.</w:t>
      </w:r>
    </w:p>
    <w:p w:rsidR="00A55E75" w:rsidRDefault="00A55E75" w:rsidP="00A55E75">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A55E75" w:rsidP="00581C8F">
      <w:pPr>
        <w:adjustRightInd w:val="0"/>
        <w:spacing w:line="288" w:lineRule="auto"/>
        <w:ind w:right="495"/>
        <w:jc w:val="both"/>
        <w:rPr>
          <w:rFonts w:ascii="Arial" w:hAnsi="Arial" w:cs="Arial"/>
          <w:color w:val="auto"/>
          <w:sz w:val="20"/>
          <w:szCs w:val="20"/>
          <w:lang w:val="fr-FR"/>
        </w:rPr>
      </w:pPr>
      <w:bookmarkStart w:id="0" w:name="_GoBack"/>
      <w:r>
        <w:rPr>
          <w:rFonts w:ascii="Arial" w:hAnsi="Arial"/>
          <w:noProof/>
          <w:color w:val="FF0000"/>
          <w:sz w:val="20"/>
          <w:szCs w:val="20"/>
        </w:rPr>
        <w:drawing>
          <wp:inline distT="0" distB="0" distL="0" distR="0" wp14:anchorId="054821AE" wp14:editId="3B40D106">
            <wp:extent cx="2698982" cy="195262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4747" cy="1956796"/>
                    </a:xfrm>
                    <a:prstGeom prst="rect">
                      <a:avLst/>
                    </a:prstGeom>
                    <a:noFill/>
                    <a:ln>
                      <a:noFill/>
                    </a:ln>
                  </pic:spPr>
                </pic:pic>
              </a:graphicData>
            </a:graphic>
          </wp:inline>
        </w:drawing>
      </w:r>
      <w:bookmarkEnd w:id="0"/>
    </w:p>
    <w:p w:rsidR="00CF6D3D" w:rsidRDefault="00A55E75" w:rsidP="004D10BD">
      <w:pPr>
        <w:adjustRightInd w:val="0"/>
        <w:spacing w:line="288" w:lineRule="auto"/>
        <w:ind w:right="495"/>
        <w:jc w:val="both"/>
        <w:rPr>
          <w:rFonts w:ascii="Arial" w:hAnsi="Arial" w:cs="Arial"/>
          <w:color w:val="auto"/>
          <w:sz w:val="20"/>
          <w:szCs w:val="20"/>
          <w:lang w:val="fr-FR"/>
        </w:rPr>
      </w:pPr>
      <w:r w:rsidRPr="00A55E75">
        <w:rPr>
          <w:rFonts w:ascii="Arial" w:hAnsi="Arial" w:cs="Arial"/>
          <w:color w:val="auto"/>
          <w:sz w:val="20"/>
          <w:szCs w:val="20"/>
          <w:lang w:val="fr-FR"/>
        </w:rPr>
        <w:t xml:space="preserve">Le H250 M40 est désormais équipé de </w:t>
      </w:r>
      <w:proofErr w:type="spellStart"/>
      <w:r w:rsidRPr="00A55E75">
        <w:rPr>
          <w:rFonts w:ascii="Arial" w:hAnsi="Arial" w:cs="Arial"/>
          <w:color w:val="auto"/>
          <w:sz w:val="20"/>
          <w:szCs w:val="20"/>
          <w:lang w:val="fr-FR"/>
        </w:rPr>
        <w:t>Foundation</w:t>
      </w:r>
      <w:proofErr w:type="spellEnd"/>
      <w:r w:rsidRPr="00A55E75">
        <w:rPr>
          <w:rFonts w:ascii="Arial" w:hAnsi="Arial" w:cs="Arial"/>
          <w:color w:val="auto"/>
          <w:sz w:val="20"/>
          <w:szCs w:val="20"/>
          <w:lang w:val="fr-FR"/>
        </w:rPr>
        <w:t xml:space="preserve"> </w:t>
      </w:r>
      <w:proofErr w:type="spellStart"/>
      <w:r w:rsidRPr="00A55E75">
        <w:rPr>
          <w:rFonts w:ascii="Arial" w:hAnsi="Arial" w:cs="Arial"/>
          <w:color w:val="auto"/>
          <w:sz w:val="20"/>
          <w:szCs w:val="20"/>
          <w:lang w:val="fr-FR"/>
        </w:rPr>
        <w:t>Fieldbus</w:t>
      </w:r>
      <w:proofErr w:type="spellEnd"/>
      <w:r w:rsidRPr="00A55E75">
        <w:rPr>
          <w:rFonts w:ascii="Arial" w:hAnsi="Arial" w:cs="Arial"/>
          <w:color w:val="auto"/>
          <w:sz w:val="20"/>
          <w:szCs w:val="20"/>
          <w:lang w:val="fr-FR"/>
        </w:rPr>
        <w:t xml:space="preserve"> ITK 6.3</w:t>
      </w:r>
    </w:p>
    <w:p w:rsidR="00223E92" w:rsidRDefault="00223E92"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A55E75"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A55E75"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55E75">
            <w:rPr>
              <w:noProof/>
            </w:rPr>
            <w:t>1</w:t>
          </w:r>
          <w:r>
            <w:fldChar w:fldCharType="end"/>
          </w:r>
          <w:r>
            <w:rPr>
              <w:rStyle w:val="Seitenzahl"/>
              <w:rFonts w:cs="Arial"/>
              <w:sz w:val="16"/>
              <w:szCs w:val="16"/>
            </w:rPr>
            <w:t>/</w:t>
          </w:r>
          <w:fldSimple w:instr=" NUMPAGES ">
            <w:r w:rsidR="00A55E75">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E6B22-38A1-49D7-A519-6BA30B7F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381</Words>
  <Characters>2094</Characters>
  <Application>Microsoft Office Word</Application>
  <DocSecurity>0</DocSecurity>
  <Lines>17</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2471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2015-03-09T08:55:00Z</cp:lastPrinted>
  <dcterms:created xsi:type="dcterms:W3CDTF">2019-03-13T07:25:00Z</dcterms:created>
  <dcterms:modified xsi:type="dcterms:W3CDTF">2019-03-13T07:25:00Z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