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34C" w:rsidRDefault="005C1E9C" w:rsidP="0032434C">
      <w:pPr>
        <w:adjustRightInd w:val="0"/>
        <w:spacing w:line="288" w:lineRule="auto"/>
        <w:ind w:right="495"/>
        <w:jc w:val="both"/>
        <w:rPr>
          <w:rFonts w:ascii="Arial" w:hAnsi="Arial" w:cs="Arial"/>
          <w:b/>
          <w:color w:val="auto"/>
          <w:sz w:val="28"/>
          <w:szCs w:val="32"/>
          <w:lang w:val="fr-FR"/>
        </w:rPr>
      </w:pPr>
      <w:r w:rsidRPr="005C1E9C">
        <w:rPr>
          <w:rFonts w:ascii="Arial" w:hAnsi="Arial" w:cs="Arial"/>
          <w:b/>
          <w:color w:val="auto"/>
          <w:sz w:val="28"/>
          <w:szCs w:val="32"/>
          <w:lang w:val="fr-FR"/>
        </w:rPr>
        <w:t>Débitmètre VA40 utilisé pour la mesure du débit d'hydrogène dans la production du tungstène</w:t>
      </w:r>
    </w:p>
    <w:p w:rsidR="005C1E9C" w:rsidRPr="005C1E9C" w:rsidRDefault="005C1E9C" w:rsidP="005C1E9C">
      <w:pPr>
        <w:pStyle w:val="Listenabsatz"/>
        <w:adjustRightInd w:val="0"/>
        <w:spacing w:line="288" w:lineRule="auto"/>
        <w:ind w:right="495"/>
        <w:jc w:val="both"/>
        <w:rPr>
          <w:rFonts w:ascii="Arial" w:hAnsi="Arial" w:cs="Arial"/>
          <w:color w:val="auto"/>
          <w:sz w:val="20"/>
          <w:szCs w:val="20"/>
          <w:lang w:val="fr-FR"/>
        </w:rPr>
      </w:pPr>
    </w:p>
    <w:p w:rsidR="005C1E9C" w:rsidRPr="005C1E9C" w:rsidRDefault="005C1E9C" w:rsidP="005C1E9C">
      <w:pPr>
        <w:pStyle w:val="Listenabsatz"/>
        <w:numPr>
          <w:ilvl w:val="0"/>
          <w:numId w:val="23"/>
        </w:numPr>
        <w:adjustRightInd w:val="0"/>
        <w:spacing w:line="288" w:lineRule="auto"/>
        <w:ind w:right="495"/>
        <w:jc w:val="both"/>
        <w:rPr>
          <w:rFonts w:ascii="Arial" w:hAnsi="Arial" w:cs="Arial"/>
          <w:color w:val="auto"/>
          <w:sz w:val="20"/>
          <w:szCs w:val="20"/>
          <w:lang w:val="fr-FR"/>
        </w:rPr>
      </w:pPr>
      <w:r w:rsidRPr="005C1E9C">
        <w:rPr>
          <w:rFonts w:ascii="Arial" w:hAnsi="Arial" w:cs="Arial"/>
          <w:color w:val="auto"/>
          <w:sz w:val="20"/>
          <w:szCs w:val="20"/>
          <w:lang w:val="fr-FR"/>
        </w:rPr>
        <w:t>Mesure locale et directe du débit d'hydrogène dans des fours réacteurs sans alimentation secondaire</w:t>
      </w:r>
    </w:p>
    <w:p w:rsidR="002D1DC1" w:rsidRPr="005C1E9C" w:rsidRDefault="005C1E9C" w:rsidP="005C1E9C">
      <w:pPr>
        <w:pStyle w:val="Listenabsatz"/>
        <w:numPr>
          <w:ilvl w:val="0"/>
          <w:numId w:val="23"/>
        </w:numPr>
        <w:adjustRightInd w:val="0"/>
        <w:spacing w:line="288" w:lineRule="auto"/>
        <w:ind w:right="495"/>
        <w:jc w:val="both"/>
        <w:rPr>
          <w:rFonts w:ascii="Arial" w:hAnsi="Arial" w:cs="Arial"/>
          <w:color w:val="auto"/>
          <w:sz w:val="20"/>
          <w:szCs w:val="20"/>
          <w:lang w:val="fr-FR"/>
        </w:rPr>
      </w:pPr>
      <w:r w:rsidRPr="005C1E9C">
        <w:rPr>
          <w:rFonts w:ascii="Arial" w:hAnsi="Arial" w:cs="Arial"/>
          <w:color w:val="auto"/>
          <w:sz w:val="20"/>
          <w:szCs w:val="20"/>
          <w:lang w:val="fr-FR"/>
        </w:rPr>
        <w:t xml:space="preserve">Mesure de faibles débits à seulement 40 </w:t>
      </w:r>
      <w:proofErr w:type="spellStart"/>
      <w:r w:rsidRPr="005C1E9C">
        <w:rPr>
          <w:rFonts w:ascii="Arial" w:hAnsi="Arial" w:cs="Arial"/>
          <w:color w:val="auto"/>
          <w:sz w:val="20"/>
          <w:szCs w:val="20"/>
          <w:lang w:val="fr-FR"/>
        </w:rPr>
        <w:t>mbarg</w:t>
      </w:r>
      <w:proofErr w:type="spellEnd"/>
    </w:p>
    <w:p w:rsidR="005C1E9C" w:rsidRPr="005C1E9C" w:rsidRDefault="005C1E9C" w:rsidP="005C1E9C">
      <w:pPr>
        <w:pStyle w:val="Listenabsatz"/>
        <w:adjustRightInd w:val="0"/>
        <w:spacing w:line="288" w:lineRule="auto"/>
        <w:ind w:right="495"/>
        <w:jc w:val="both"/>
        <w:rPr>
          <w:rFonts w:ascii="Arial" w:hAnsi="Arial" w:cs="Arial"/>
          <w:color w:val="auto"/>
          <w:sz w:val="20"/>
          <w:szCs w:val="20"/>
          <w:lang w:val="fr-FR"/>
        </w:rPr>
      </w:pPr>
    </w:p>
    <w:p w:rsidR="005C1E9C" w:rsidRDefault="005C1E9C" w:rsidP="005C1E9C">
      <w:pPr>
        <w:adjustRightInd w:val="0"/>
        <w:spacing w:line="288" w:lineRule="auto"/>
        <w:ind w:right="495"/>
        <w:jc w:val="both"/>
        <w:rPr>
          <w:rFonts w:ascii="Arial" w:hAnsi="Arial" w:cs="Arial"/>
          <w:color w:val="auto"/>
          <w:sz w:val="20"/>
          <w:szCs w:val="20"/>
          <w:lang w:val="fr-FR"/>
        </w:rPr>
      </w:pPr>
      <w:r w:rsidRPr="005C1E9C">
        <w:rPr>
          <w:rFonts w:ascii="Arial" w:hAnsi="Arial" w:cs="Arial"/>
          <w:color w:val="auto"/>
          <w:sz w:val="20"/>
          <w:szCs w:val="20"/>
          <w:lang w:val="fr-FR"/>
        </w:rPr>
        <w:t>Un producteur de tungstène basé à New York utilise les débitmètres à section variable VA40 pour la mesure du débit d'hydrogène dans la production de poudre de tungstène. Durant la dernière étape de production, l'oxyde de tungstène, chauffé à une température de 800 °C, est réduit dans une atmosphère d'hydrogène : l'oxyde de tungstène réagit avec l'hydrogène pour former du tungstène et de l'eau.</w:t>
      </w:r>
    </w:p>
    <w:p w:rsidR="005C1E9C" w:rsidRPr="005C1E9C" w:rsidRDefault="005C1E9C" w:rsidP="005C1E9C">
      <w:pPr>
        <w:adjustRightInd w:val="0"/>
        <w:spacing w:line="288" w:lineRule="auto"/>
        <w:ind w:right="495"/>
        <w:jc w:val="both"/>
        <w:rPr>
          <w:rFonts w:ascii="Arial" w:hAnsi="Arial" w:cs="Arial"/>
          <w:color w:val="auto"/>
          <w:sz w:val="20"/>
          <w:szCs w:val="20"/>
          <w:lang w:val="fr-FR"/>
        </w:rPr>
      </w:pPr>
    </w:p>
    <w:p w:rsidR="00DA1D3B" w:rsidRDefault="005C1E9C" w:rsidP="005C1E9C">
      <w:pPr>
        <w:adjustRightInd w:val="0"/>
        <w:spacing w:line="288" w:lineRule="auto"/>
        <w:ind w:right="495"/>
        <w:jc w:val="both"/>
        <w:rPr>
          <w:rFonts w:ascii="Arial" w:hAnsi="Arial" w:cs="Arial"/>
          <w:color w:val="auto"/>
          <w:sz w:val="20"/>
          <w:szCs w:val="20"/>
          <w:lang w:val="fr-FR"/>
        </w:rPr>
      </w:pPr>
      <w:r w:rsidRPr="005C1E9C">
        <w:rPr>
          <w:rFonts w:ascii="Arial" w:hAnsi="Arial" w:cs="Arial"/>
          <w:color w:val="auto"/>
          <w:sz w:val="20"/>
          <w:szCs w:val="20"/>
          <w:lang w:val="fr-FR"/>
        </w:rPr>
        <w:t xml:space="preserve">Dans ce contexte, le producteur devait mesurer en continu le débit d'hydrogène vers les fours réacteurs à seulement 40 </w:t>
      </w:r>
      <w:proofErr w:type="spellStart"/>
      <w:r w:rsidRPr="005C1E9C">
        <w:rPr>
          <w:rFonts w:ascii="Arial" w:hAnsi="Arial" w:cs="Arial"/>
          <w:color w:val="auto"/>
          <w:sz w:val="20"/>
          <w:szCs w:val="20"/>
          <w:lang w:val="fr-FR"/>
        </w:rPr>
        <w:t>mbarg</w:t>
      </w:r>
      <w:proofErr w:type="spellEnd"/>
      <w:r w:rsidRPr="005C1E9C">
        <w:rPr>
          <w:rFonts w:ascii="Arial" w:hAnsi="Arial" w:cs="Arial"/>
          <w:color w:val="auto"/>
          <w:sz w:val="20"/>
          <w:szCs w:val="20"/>
          <w:lang w:val="fr-FR"/>
        </w:rPr>
        <w:t>. Comme une indication du débit local par affichage visuel de la hauteur du flotteur était suffisante, il a opté pour le débitmètre à section variable VA40 avec tube en verre : une solution de mesure simple, fiable et économique. Bien que les options disponibles pour le VA40 comprennent notamment des détecteurs de seuil ou une sortie de signal de 4...20 mA, les 14 débitmètres ont été installés sur les lignes d'alimentation en hydrogène en tant que débitmètres purement mécaniques, sans alimentation électrique secondaire.</w:t>
      </w:r>
    </w:p>
    <w:p w:rsidR="005C1E9C" w:rsidRDefault="005C1E9C" w:rsidP="005C1E9C">
      <w:pPr>
        <w:adjustRightInd w:val="0"/>
        <w:spacing w:line="288" w:lineRule="auto"/>
        <w:ind w:right="495"/>
        <w:jc w:val="both"/>
        <w:rPr>
          <w:rFonts w:ascii="Arial" w:hAnsi="Arial" w:cs="Arial"/>
          <w:color w:val="auto"/>
          <w:sz w:val="20"/>
          <w:szCs w:val="20"/>
          <w:lang w:val="fr-FR"/>
        </w:rPr>
      </w:pPr>
    </w:p>
    <w:p w:rsidR="006B0467" w:rsidRDefault="006B0467" w:rsidP="009A1DA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Default="0032434C" w:rsidP="00581C8F">
      <w:pPr>
        <w:adjustRightInd w:val="0"/>
        <w:spacing w:line="288" w:lineRule="auto"/>
        <w:ind w:right="495"/>
        <w:jc w:val="both"/>
        <w:rPr>
          <w:rFonts w:ascii="Arial" w:hAnsi="Arial" w:cs="Arial"/>
          <w:color w:val="auto"/>
          <w:sz w:val="20"/>
          <w:szCs w:val="20"/>
          <w:lang w:val="fr-FR"/>
        </w:rPr>
      </w:pPr>
    </w:p>
    <w:p w:rsidR="00A734C2" w:rsidRDefault="005C1E9C" w:rsidP="00581C8F">
      <w:pPr>
        <w:adjustRightInd w:val="0"/>
        <w:spacing w:line="288" w:lineRule="auto"/>
        <w:ind w:right="495"/>
        <w:jc w:val="both"/>
        <w:rPr>
          <w:rFonts w:ascii="Arial" w:hAnsi="Arial" w:cs="Arial"/>
          <w:color w:val="auto"/>
          <w:sz w:val="20"/>
          <w:szCs w:val="20"/>
          <w:lang w:val="fr-FR"/>
        </w:rPr>
      </w:pPr>
      <w:bookmarkStart w:id="0" w:name="_GoBack"/>
      <w:r>
        <w:rPr>
          <w:rFonts w:ascii="Arial" w:hAnsi="Arial" w:cs="Arial"/>
          <w:color w:val="auto"/>
          <w:sz w:val="20"/>
          <w:szCs w:val="20"/>
          <w:lang w:val="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89.15pt;height:217.6pt">
            <v:imagedata r:id="rId9" o:title="VA40_Tungsten_20cm_72dpi_RGB"/>
          </v:shape>
        </w:pict>
      </w:r>
      <w:bookmarkEnd w:id="0"/>
    </w:p>
    <w:p w:rsidR="00A734C2" w:rsidRDefault="005C1E9C" w:rsidP="00581C8F">
      <w:pPr>
        <w:adjustRightInd w:val="0"/>
        <w:spacing w:line="288" w:lineRule="auto"/>
        <w:ind w:right="495"/>
        <w:jc w:val="both"/>
        <w:rPr>
          <w:rFonts w:ascii="Arial" w:hAnsi="Arial" w:cs="Arial"/>
          <w:color w:val="auto"/>
          <w:sz w:val="20"/>
          <w:szCs w:val="20"/>
          <w:lang w:val="fr-FR"/>
        </w:rPr>
      </w:pPr>
      <w:r w:rsidRPr="005C1E9C">
        <w:rPr>
          <w:rFonts w:ascii="Arial" w:hAnsi="Arial" w:cs="Arial"/>
          <w:color w:val="auto"/>
          <w:sz w:val="20"/>
          <w:szCs w:val="20"/>
          <w:lang w:val="fr-FR"/>
        </w:rPr>
        <w:t>Les débitmètres à section variable VA40 mesurent le débit d'hydrogène dans la production du tungstène</w:t>
      </w:r>
    </w:p>
    <w:p w:rsidR="00A734C2" w:rsidRDefault="00A734C2"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lastRenderedPageBreak/>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5C1E9C" w:rsidP="00A67269">
      <w:pPr>
        <w:spacing w:line="288" w:lineRule="auto"/>
        <w:rPr>
          <w:rFonts w:ascii="Arial" w:hAnsi="Arial" w:cs="Arial"/>
          <w:sz w:val="20"/>
          <w:szCs w:val="20"/>
          <w:lang w:val="fr-FR"/>
        </w:rPr>
      </w:pPr>
      <w:hyperlink r:id="rId10"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5C1E9C"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DA6" w:rsidRDefault="005F7DA6">
      <w:r>
        <w:separator/>
      </w:r>
    </w:p>
  </w:endnote>
  <w:endnote w:type="continuationSeparator" w:id="0">
    <w:p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5C1E9C">
            <w:rPr>
              <w:noProof/>
            </w:rPr>
            <w:t>1</w:t>
          </w:r>
          <w:r>
            <w:fldChar w:fldCharType="end"/>
          </w:r>
          <w:r>
            <w:rPr>
              <w:rStyle w:val="Seitenzahl"/>
              <w:rFonts w:cs="Arial"/>
              <w:sz w:val="16"/>
              <w:szCs w:val="16"/>
            </w:rPr>
            <w:t>/</w:t>
          </w:r>
          <w:r w:rsidR="00A734C2">
            <w:fldChar w:fldCharType="begin"/>
          </w:r>
          <w:r w:rsidR="00A734C2">
            <w:instrText xml:space="preserve"> NUMPAGES </w:instrText>
          </w:r>
          <w:r w:rsidR="00A734C2">
            <w:fldChar w:fldCharType="separate"/>
          </w:r>
          <w:r w:rsidR="005C1E9C">
            <w:rPr>
              <w:noProof/>
            </w:rPr>
            <w:t>2</w:t>
          </w:r>
          <w:r w:rsidR="00A734C2">
            <w:rPr>
              <w:noProof/>
            </w:rPr>
            <w:fldChar w:fldCharType="end"/>
          </w:r>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DA6" w:rsidRDefault="005F7DA6">
      <w:r>
        <w:separator/>
      </w:r>
    </w:p>
  </w:footnote>
  <w:footnote w:type="continuationSeparator" w:id="0">
    <w:p w:rsidR="005F7DA6" w:rsidRDefault="005F7D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1D3B"/>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7CE89-0F50-4D14-9FD0-A9A4F0497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329</Words>
  <Characters>1824</Characters>
  <Application>Microsoft Office Word</Application>
  <DocSecurity>0</DocSecurity>
  <Lines>15</Lines>
  <Paragraphs>4</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2149</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39</cp:revision>
  <cp:lastPrinted>2015-03-09T08:55:00Z</cp:lastPrinted>
  <dcterms:created xsi:type="dcterms:W3CDTF">2017-09-04T13:03:00Z</dcterms:created>
  <dcterms:modified xsi:type="dcterms:W3CDTF">2018-11-19T06:48:00Z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