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BA7246" w:rsidP="00857CFF">
      <w:pPr>
        <w:adjustRightInd w:val="0"/>
        <w:spacing w:line="288" w:lineRule="auto"/>
        <w:ind w:right="495"/>
        <w:jc w:val="both"/>
        <w:rPr>
          <w:rFonts w:ascii="Arial" w:hAnsi="Arial" w:cs="Arial"/>
          <w:b/>
          <w:color w:val="auto"/>
          <w:sz w:val="32"/>
          <w:szCs w:val="32"/>
          <w:lang w:val="en-US"/>
        </w:rPr>
      </w:pPr>
      <w:r w:rsidRPr="00BA7246">
        <w:rPr>
          <w:rFonts w:ascii="Arial" w:hAnsi="Arial" w:cs="Arial"/>
          <w:b/>
          <w:color w:val="auto"/>
          <w:sz w:val="32"/>
          <w:szCs w:val="32"/>
          <w:lang w:val="en-US"/>
        </w:rPr>
        <w:t>OPTIMASS</w:t>
      </w:r>
      <w:r w:rsidR="00665995">
        <w:rPr>
          <w:rFonts w:ascii="Arial" w:hAnsi="Arial" w:cs="Arial"/>
          <w:b/>
          <w:color w:val="auto"/>
          <w:sz w:val="32"/>
          <w:szCs w:val="32"/>
          <w:lang w:val="en-US"/>
        </w:rPr>
        <w:t xml:space="preserve"> artık </w:t>
      </w:r>
      <w:r w:rsidRPr="00BA7246">
        <w:rPr>
          <w:rFonts w:ascii="Arial" w:hAnsi="Arial" w:cs="Arial"/>
          <w:b/>
          <w:color w:val="auto"/>
          <w:sz w:val="32"/>
          <w:szCs w:val="32"/>
          <w:lang w:val="en-US"/>
        </w:rPr>
        <w:t>PROFINET I/O</w:t>
      </w:r>
      <w:r w:rsidR="00665995">
        <w:rPr>
          <w:rFonts w:ascii="Arial" w:hAnsi="Arial" w:cs="Arial"/>
          <w:b/>
          <w:color w:val="auto"/>
          <w:sz w:val="32"/>
          <w:szCs w:val="32"/>
          <w:lang w:val="en-US"/>
        </w:rPr>
        <w:t xml:space="preserve"> </w:t>
      </w:r>
      <w:r w:rsidR="00F73DA3">
        <w:rPr>
          <w:rFonts w:ascii="Arial" w:hAnsi="Arial" w:cs="Arial"/>
          <w:b/>
          <w:color w:val="auto"/>
          <w:sz w:val="32"/>
          <w:szCs w:val="32"/>
          <w:lang w:val="en-US"/>
        </w:rPr>
        <w:t>ile birlikte edinilebilir</w:t>
      </w:r>
    </w:p>
    <w:p w:rsidR="00657B46" w:rsidRPr="00D278B4" w:rsidRDefault="002A0948" w:rsidP="00D278B4">
      <w:pPr>
        <w:pStyle w:val="ListeParagraf"/>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MFC 400 sinyal konvertörlü tüm OPTIMASS Coriolis kütlesel Akışölçerler için</w:t>
      </w:r>
      <w:r w:rsidR="00665995">
        <w:rPr>
          <w:rFonts w:ascii="Arial" w:hAnsi="Arial" w:cs="Arial"/>
          <w:color w:val="auto"/>
          <w:sz w:val="20"/>
          <w:szCs w:val="20"/>
          <w:lang w:val="en-US"/>
        </w:rPr>
        <w:t xml:space="preserve"> Endüstriyel Ethernet</w:t>
      </w:r>
    </w:p>
    <w:p w:rsidR="00D278B4" w:rsidRDefault="00A7431B" w:rsidP="00D278B4">
      <w:pPr>
        <w:pStyle w:val="ListeParagraf"/>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Tüm ölçüm</w:t>
      </w:r>
      <w:r w:rsidR="00051023">
        <w:rPr>
          <w:rFonts w:ascii="Arial" w:hAnsi="Arial" w:cs="Arial"/>
          <w:color w:val="auto"/>
          <w:sz w:val="20"/>
          <w:szCs w:val="20"/>
          <w:lang w:val="en-US"/>
        </w:rPr>
        <w:t>,</w:t>
      </w:r>
      <w:r>
        <w:rPr>
          <w:rFonts w:ascii="Arial" w:hAnsi="Arial" w:cs="Arial"/>
          <w:color w:val="auto"/>
          <w:sz w:val="20"/>
          <w:szCs w:val="20"/>
          <w:lang w:val="en-US"/>
        </w:rPr>
        <w:t xml:space="preserve"> proses ve diagnosti</w:t>
      </w:r>
      <w:r w:rsidR="004736E9">
        <w:rPr>
          <w:rFonts w:ascii="Arial" w:hAnsi="Arial" w:cs="Arial"/>
          <w:color w:val="auto"/>
          <w:sz w:val="20"/>
          <w:szCs w:val="20"/>
          <w:lang w:val="en-US"/>
        </w:rPr>
        <w:t>k</w:t>
      </w:r>
      <w:bookmarkStart w:id="0" w:name="_GoBack"/>
      <w:bookmarkEnd w:id="0"/>
      <w:r>
        <w:rPr>
          <w:rFonts w:ascii="Arial" w:hAnsi="Arial" w:cs="Arial"/>
          <w:color w:val="auto"/>
          <w:sz w:val="20"/>
          <w:szCs w:val="20"/>
          <w:lang w:val="en-US"/>
        </w:rPr>
        <w:t xml:space="preserve"> </w:t>
      </w:r>
      <w:r w:rsidR="00051023">
        <w:rPr>
          <w:rFonts w:ascii="Arial" w:hAnsi="Arial" w:cs="Arial"/>
          <w:color w:val="auto"/>
          <w:sz w:val="20"/>
          <w:szCs w:val="20"/>
          <w:lang w:val="en-US"/>
        </w:rPr>
        <w:t>bilgileri</w:t>
      </w:r>
      <w:r>
        <w:rPr>
          <w:rFonts w:ascii="Arial" w:hAnsi="Arial" w:cs="Arial"/>
          <w:color w:val="auto"/>
          <w:sz w:val="20"/>
          <w:szCs w:val="20"/>
          <w:lang w:val="en-US"/>
        </w:rPr>
        <w:t xml:space="preserve"> tek bir iletişim kanalıyla </w:t>
      </w:r>
      <w:r w:rsidR="00051023">
        <w:rPr>
          <w:rFonts w:ascii="Arial" w:hAnsi="Arial" w:cs="Arial"/>
          <w:color w:val="auto"/>
          <w:sz w:val="20"/>
          <w:szCs w:val="20"/>
          <w:lang w:val="en-US"/>
        </w:rPr>
        <w:t>gerçek zamanlı olarak kullanılabilir</w:t>
      </w:r>
    </w:p>
    <w:p w:rsidR="00ED1E9A" w:rsidRPr="00D278B4" w:rsidRDefault="00A7431B" w:rsidP="00D278B4">
      <w:pPr>
        <w:pStyle w:val="ListeParagraf"/>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Bir yada iki</w:t>
      </w:r>
      <w:r w:rsidR="00ED1E9A">
        <w:rPr>
          <w:rFonts w:ascii="Arial" w:hAnsi="Arial" w:cs="Arial"/>
          <w:color w:val="auto"/>
          <w:sz w:val="20"/>
          <w:szCs w:val="20"/>
          <w:lang w:val="en-US"/>
        </w:rPr>
        <w:t xml:space="preserve"> </w:t>
      </w:r>
      <w:r>
        <w:rPr>
          <w:rFonts w:ascii="Arial" w:hAnsi="Arial" w:cs="Arial"/>
          <w:color w:val="auto"/>
          <w:sz w:val="20"/>
          <w:szCs w:val="20"/>
          <w:lang w:val="en-US"/>
        </w:rPr>
        <w:t>konnektör</w:t>
      </w:r>
      <w:r w:rsidR="00ED1E9A">
        <w:rPr>
          <w:rFonts w:ascii="Arial" w:hAnsi="Arial" w:cs="Arial"/>
          <w:color w:val="auto"/>
          <w:sz w:val="20"/>
          <w:szCs w:val="20"/>
          <w:lang w:val="en-US"/>
        </w:rPr>
        <w:t xml:space="preserve">, </w:t>
      </w:r>
      <w:r>
        <w:rPr>
          <w:rFonts w:ascii="Arial" w:hAnsi="Arial" w:cs="Arial"/>
          <w:color w:val="auto"/>
          <w:sz w:val="20"/>
          <w:szCs w:val="20"/>
          <w:lang w:val="en-US"/>
        </w:rPr>
        <w:t>tümleşik yönetilen</w:t>
      </w:r>
      <w:r w:rsidR="00ED1E9A">
        <w:rPr>
          <w:rFonts w:ascii="Arial" w:hAnsi="Arial" w:cs="Arial"/>
          <w:color w:val="auto"/>
          <w:sz w:val="20"/>
          <w:szCs w:val="20"/>
          <w:lang w:val="en-US"/>
        </w:rPr>
        <w:t xml:space="preserve"> </w:t>
      </w:r>
      <w:r>
        <w:rPr>
          <w:rFonts w:ascii="Arial" w:hAnsi="Arial" w:cs="Arial"/>
          <w:color w:val="auto"/>
          <w:sz w:val="20"/>
          <w:szCs w:val="20"/>
          <w:lang w:val="en-US"/>
        </w:rPr>
        <w:t>Ethernet svici</w:t>
      </w:r>
    </w:p>
    <w:p w:rsidR="00F9628E" w:rsidRPr="00657B46" w:rsidRDefault="00A7431B" w:rsidP="00657B46">
      <w:pPr>
        <w:adjustRightInd w:val="0"/>
        <w:spacing w:before="120" w:after="120" w:line="288" w:lineRule="auto"/>
        <w:ind w:right="493"/>
        <w:jc w:val="both"/>
        <w:rPr>
          <w:rFonts w:ascii="Arial" w:hAnsi="Arial" w:cs="Arial"/>
          <w:color w:val="auto"/>
          <w:sz w:val="20"/>
          <w:szCs w:val="20"/>
          <w:lang w:val="en-US"/>
        </w:rPr>
      </w:pPr>
      <w:r>
        <w:rPr>
          <w:rFonts w:ascii="Arial" w:hAnsi="Arial" w:cs="Arial"/>
          <w:b/>
          <w:color w:val="auto"/>
          <w:sz w:val="20"/>
          <w:szCs w:val="20"/>
          <w:lang w:val="en-US"/>
        </w:rPr>
        <w:t>Metin</w:t>
      </w:r>
      <w:r w:rsidR="00F9628E" w:rsidRPr="00657B46">
        <w:rPr>
          <w:rFonts w:ascii="Arial" w:hAnsi="Arial" w:cs="Arial"/>
          <w:b/>
          <w:color w:val="auto"/>
          <w:sz w:val="20"/>
          <w:szCs w:val="20"/>
          <w:lang w:val="en-US"/>
        </w:rPr>
        <w:t>:</w:t>
      </w:r>
    </w:p>
    <w:p w:rsidR="00F73DA3" w:rsidRDefault="00AB2BB1" w:rsidP="00165B37">
      <w:pPr>
        <w:adjustRightInd w:val="0"/>
        <w:spacing w:line="288" w:lineRule="auto"/>
        <w:ind w:right="495"/>
        <w:jc w:val="both"/>
        <w:rPr>
          <w:rFonts w:ascii="Arial" w:hAnsi="Arial" w:cs="Arial"/>
          <w:color w:val="auto"/>
          <w:sz w:val="20"/>
          <w:szCs w:val="20"/>
          <w:lang w:val="en-US"/>
        </w:rPr>
      </w:pPr>
      <w:r w:rsidRPr="00F73DA3">
        <w:rPr>
          <w:rFonts w:ascii="Arial" w:hAnsi="Arial" w:cs="Arial"/>
          <w:color w:val="auto"/>
          <w:sz w:val="20"/>
          <w:szCs w:val="20"/>
          <w:lang w:val="en-US"/>
        </w:rPr>
        <w:t xml:space="preserve">Duisburg, </w:t>
      </w:r>
      <w:r w:rsidR="00A7431B" w:rsidRPr="00F73DA3">
        <w:rPr>
          <w:rFonts w:ascii="Arial" w:hAnsi="Arial" w:cs="Arial"/>
          <w:color w:val="auto"/>
          <w:sz w:val="20"/>
          <w:szCs w:val="20"/>
          <w:lang w:val="en-US"/>
        </w:rPr>
        <w:t>25 Ocak</w:t>
      </w:r>
      <w:r w:rsidR="00DD6933" w:rsidRPr="00F73DA3">
        <w:rPr>
          <w:rFonts w:ascii="Arial" w:hAnsi="Arial" w:cs="Arial"/>
          <w:color w:val="auto"/>
          <w:sz w:val="20"/>
          <w:szCs w:val="20"/>
          <w:lang w:val="en-US"/>
        </w:rPr>
        <w:t xml:space="preserve"> </w:t>
      </w:r>
      <w:r w:rsidR="001C3AC4" w:rsidRPr="00F73DA3">
        <w:rPr>
          <w:rFonts w:ascii="Arial" w:hAnsi="Arial" w:cs="Arial"/>
          <w:color w:val="auto"/>
          <w:sz w:val="20"/>
          <w:szCs w:val="20"/>
          <w:lang w:val="en-US"/>
        </w:rPr>
        <w:t>201</w:t>
      </w:r>
      <w:r w:rsidR="00D202EC" w:rsidRPr="00F73DA3">
        <w:rPr>
          <w:rFonts w:ascii="Arial" w:hAnsi="Arial" w:cs="Arial"/>
          <w:color w:val="auto"/>
          <w:sz w:val="20"/>
          <w:szCs w:val="20"/>
          <w:lang w:val="en-US"/>
        </w:rPr>
        <w:t>8</w:t>
      </w:r>
      <w:r w:rsidR="005D70B8" w:rsidRPr="00F73DA3">
        <w:rPr>
          <w:rFonts w:ascii="Arial" w:hAnsi="Arial" w:cs="Arial"/>
          <w:color w:val="auto"/>
          <w:sz w:val="20"/>
          <w:szCs w:val="20"/>
          <w:lang w:val="en-US"/>
        </w:rPr>
        <w:t>:</w:t>
      </w:r>
      <w:r w:rsidR="0023497C" w:rsidRPr="00F73DA3">
        <w:rPr>
          <w:rFonts w:ascii="Arial" w:hAnsi="Arial" w:cs="Arial"/>
          <w:color w:val="auto"/>
          <w:sz w:val="20"/>
          <w:szCs w:val="20"/>
          <w:lang w:val="en-US"/>
        </w:rPr>
        <w:t xml:space="preserve"> </w:t>
      </w:r>
      <w:r w:rsidR="00BA7246" w:rsidRPr="00F73DA3">
        <w:rPr>
          <w:rFonts w:ascii="Arial" w:hAnsi="Arial" w:cs="Arial"/>
          <w:color w:val="auto"/>
          <w:sz w:val="20"/>
          <w:szCs w:val="20"/>
          <w:lang w:val="en-US"/>
        </w:rPr>
        <w:t xml:space="preserve">MFC 400 </w:t>
      </w:r>
      <w:r w:rsidR="00A7431B" w:rsidRPr="00F73DA3">
        <w:rPr>
          <w:rFonts w:ascii="Arial" w:hAnsi="Arial" w:cs="Arial"/>
          <w:color w:val="auto"/>
          <w:sz w:val="20"/>
          <w:szCs w:val="20"/>
          <w:lang w:val="en-US"/>
        </w:rPr>
        <w:t>sinyal konvertör</w:t>
      </w:r>
      <w:r w:rsidR="00BA7246" w:rsidRPr="00F73DA3">
        <w:rPr>
          <w:rFonts w:ascii="Arial" w:hAnsi="Arial" w:cs="Arial"/>
          <w:color w:val="auto"/>
          <w:sz w:val="20"/>
          <w:szCs w:val="20"/>
          <w:lang w:val="en-US"/>
        </w:rPr>
        <w:t xml:space="preserve"> </w:t>
      </w:r>
      <w:r w:rsidR="00A7431B" w:rsidRPr="00F73DA3">
        <w:rPr>
          <w:rFonts w:ascii="Arial" w:hAnsi="Arial" w:cs="Arial"/>
          <w:color w:val="auto"/>
          <w:sz w:val="20"/>
          <w:szCs w:val="20"/>
          <w:lang w:val="en-US"/>
        </w:rPr>
        <w:t xml:space="preserve">artık </w:t>
      </w:r>
      <w:r w:rsidR="00BA7246" w:rsidRPr="00F73DA3">
        <w:rPr>
          <w:rFonts w:ascii="Arial" w:hAnsi="Arial" w:cs="Arial"/>
          <w:color w:val="auto"/>
          <w:sz w:val="20"/>
          <w:szCs w:val="20"/>
          <w:lang w:val="en-US"/>
        </w:rPr>
        <w:t xml:space="preserve">PROFINET I/O </w:t>
      </w:r>
      <w:r w:rsidR="00A7431B" w:rsidRPr="00F73DA3">
        <w:rPr>
          <w:rFonts w:ascii="Arial" w:hAnsi="Arial" w:cs="Arial"/>
          <w:color w:val="auto"/>
          <w:sz w:val="20"/>
          <w:szCs w:val="20"/>
          <w:lang w:val="en-US"/>
        </w:rPr>
        <w:t xml:space="preserve">opsiyonu </w:t>
      </w:r>
      <w:r w:rsidR="00F73DA3" w:rsidRPr="00F73DA3">
        <w:rPr>
          <w:rFonts w:ascii="Arial" w:hAnsi="Arial" w:cs="Arial"/>
          <w:color w:val="auto"/>
          <w:sz w:val="20"/>
          <w:szCs w:val="20"/>
          <w:lang w:val="en-US"/>
        </w:rPr>
        <w:t>ile birlikte sunulmaktadır.</w:t>
      </w:r>
      <w:r w:rsidR="00BA7246" w:rsidRPr="00F73DA3">
        <w:rPr>
          <w:rFonts w:ascii="Arial" w:hAnsi="Arial" w:cs="Arial"/>
          <w:color w:val="auto"/>
          <w:sz w:val="20"/>
          <w:szCs w:val="20"/>
          <w:lang w:val="en-US"/>
        </w:rPr>
        <w:t xml:space="preserve"> </w:t>
      </w:r>
      <w:r w:rsidR="00F73DA3">
        <w:rPr>
          <w:rFonts w:ascii="Arial" w:hAnsi="Arial" w:cs="Arial"/>
          <w:color w:val="auto"/>
          <w:sz w:val="20"/>
          <w:szCs w:val="20"/>
          <w:lang w:val="en-US"/>
        </w:rPr>
        <w:t>Böylece</w:t>
      </w:r>
      <w:r w:rsidR="00BA7246" w:rsidRPr="00F73DA3">
        <w:rPr>
          <w:rFonts w:ascii="Arial" w:hAnsi="Arial" w:cs="Arial"/>
          <w:color w:val="auto"/>
          <w:sz w:val="20"/>
          <w:szCs w:val="20"/>
          <w:lang w:val="en-US"/>
        </w:rPr>
        <w:t>,</w:t>
      </w:r>
      <w:r w:rsidR="00F73DA3">
        <w:rPr>
          <w:rFonts w:ascii="Arial" w:hAnsi="Arial" w:cs="Arial"/>
          <w:color w:val="auto"/>
          <w:sz w:val="20"/>
          <w:szCs w:val="20"/>
          <w:lang w:val="en-US"/>
        </w:rPr>
        <w:t xml:space="preserve"> tüm </w:t>
      </w:r>
      <w:r w:rsidR="00BA7246" w:rsidRPr="00F73DA3">
        <w:rPr>
          <w:rFonts w:ascii="Arial" w:hAnsi="Arial" w:cs="Arial"/>
          <w:color w:val="auto"/>
          <w:sz w:val="20"/>
          <w:szCs w:val="20"/>
          <w:lang w:val="en-US"/>
        </w:rPr>
        <w:t xml:space="preserve"> OPTIMASS x400 coriolis </w:t>
      </w:r>
      <w:r w:rsidR="00F73DA3">
        <w:rPr>
          <w:rFonts w:ascii="Arial" w:hAnsi="Arial" w:cs="Arial"/>
          <w:color w:val="auto"/>
          <w:sz w:val="20"/>
          <w:szCs w:val="20"/>
          <w:lang w:val="en-US"/>
        </w:rPr>
        <w:t>kütlesel akışölçerler (kompakt ve field tip</w:t>
      </w:r>
      <w:r w:rsidR="00BA7246" w:rsidRPr="00F73DA3">
        <w:rPr>
          <w:rFonts w:ascii="Arial" w:hAnsi="Arial" w:cs="Arial"/>
          <w:color w:val="auto"/>
          <w:sz w:val="20"/>
          <w:szCs w:val="20"/>
          <w:lang w:val="en-US"/>
        </w:rPr>
        <w:t xml:space="preserve"> versi</w:t>
      </w:r>
      <w:r w:rsidR="00F73DA3">
        <w:rPr>
          <w:rFonts w:ascii="Arial" w:hAnsi="Arial" w:cs="Arial"/>
          <w:color w:val="auto"/>
          <w:sz w:val="20"/>
          <w:szCs w:val="20"/>
          <w:lang w:val="en-US"/>
        </w:rPr>
        <w:t>yonlar</w:t>
      </w:r>
      <w:r w:rsidR="00BA7246" w:rsidRPr="00F73DA3">
        <w:rPr>
          <w:rFonts w:ascii="Arial" w:hAnsi="Arial" w:cs="Arial"/>
          <w:color w:val="auto"/>
          <w:sz w:val="20"/>
          <w:szCs w:val="20"/>
          <w:lang w:val="en-US"/>
        </w:rPr>
        <w:t xml:space="preserve">) </w:t>
      </w:r>
      <w:r w:rsidR="00F73DA3">
        <w:rPr>
          <w:rFonts w:ascii="Arial" w:hAnsi="Arial" w:cs="Arial"/>
          <w:color w:val="auto"/>
          <w:sz w:val="20"/>
          <w:szCs w:val="20"/>
          <w:lang w:val="en-US"/>
        </w:rPr>
        <w:t>var olan HART 7, FOUNDATION Fieldbus, PROFIBUS PA ve DP ve ayrıca Modbus iletişim opsiyonlarını tamamlayan Endüstriyel Ethernet iletişimi ile temin edilebilir.</w:t>
      </w:r>
    </w:p>
    <w:p w:rsidR="00DB77A2" w:rsidRPr="00663CAB" w:rsidRDefault="00DB77A2" w:rsidP="00165B37">
      <w:pPr>
        <w:adjustRightInd w:val="0"/>
        <w:spacing w:line="288" w:lineRule="auto"/>
        <w:ind w:right="495"/>
        <w:jc w:val="both"/>
        <w:rPr>
          <w:rFonts w:ascii="Arial" w:hAnsi="Arial" w:cs="Arial"/>
          <w:color w:val="auto"/>
          <w:sz w:val="20"/>
          <w:szCs w:val="20"/>
          <w:lang w:val="en-US"/>
        </w:rPr>
      </w:pPr>
    </w:p>
    <w:p w:rsidR="00F73DA3" w:rsidRDefault="00D278B4" w:rsidP="0056248A">
      <w:pPr>
        <w:adjustRightInd w:val="0"/>
        <w:spacing w:line="288" w:lineRule="auto"/>
        <w:ind w:right="495"/>
        <w:jc w:val="both"/>
        <w:rPr>
          <w:rFonts w:ascii="Arial" w:hAnsi="Arial" w:cs="Arial"/>
          <w:color w:val="auto"/>
          <w:sz w:val="20"/>
          <w:szCs w:val="20"/>
          <w:lang w:val="en-US"/>
        </w:rPr>
      </w:pPr>
      <w:r w:rsidRPr="00663CAB">
        <w:rPr>
          <w:rFonts w:ascii="Arial" w:hAnsi="Arial" w:cs="Arial"/>
          <w:color w:val="auto"/>
          <w:sz w:val="20"/>
          <w:szCs w:val="20"/>
          <w:lang w:val="en-US"/>
        </w:rPr>
        <w:t>PROFINET I/O</w:t>
      </w:r>
      <w:r w:rsidR="00F73DA3">
        <w:rPr>
          <w:rFonts w:ascii="Arial" w:hAnsi="Arial" w:cs="Arial"/>
          <w:color w:val="auto"/>
          <w:sz w:val="20"/>
          <w:szCs w:val="20"/>
          <w:lang w:val="en-US"/>
        </w:rPr>
        <w:t xml:space="preserve"> ile, akışölçerden gelen tüm ölçüm</w:t>
      </w:r>
      <w:r w:rsidRPr="00663CAB">
        <w:rPr>
          <w:rFonts w:ascii="Arial" w:hAnsi="Arial" w:cs="Arial"/>
          <w:color w:val="auto"/>
          <w:sz w:val="20"/>
          <w:szCs w:val="20"/>
          <w:lang w:val="en-US"/>
        </w:rPr>
        <w:t xml:space="preserve">, </w:t>
      </w:r>
      <w:r w:rsidR="00F73DA3">
        <w:rPr>
          <w:rFonts w:ascii="Arial" w:hAnsi="Arial" w:cs="Arial"/>
          <w:color w:val="auto"/>
          <w:sz w:val="20"/>
          <w:szCs w:val="20"/>
          <w:lang w:val="en-US"/>
        </w:rPr>
        <w:t xml:space="preserve">proses ve diagnostic bilgileri </w:t>
      </w:r>
      <w:r w:rsidR="004A42C8">
        <w:rPr>
          <w:rFonts w:ascii="Arial" w:hAnsi="Arial" w:cs="Arial"/>
          <w:color w:val="auto"/>
          <w:sz w:val="20"/>
          <w:szCs w:val="20"/>
          <w:lang w:val="en-US"/>
        </w:rPr>
        <w:t xml:space="preserve">tek bir iletişim kanalıyla </w:t>
      </w:r>
      <w:r w:rsidR="00F73DA3">
        <w:rPr>
          <w:rFonts w:ascii="Arial" w:hAnsi="Arial" w:cs="Arial"/>
          <w:color w:val="auto"/>
          <w:sz w:val="20"/>
          <w:szCs w:val="20"/>
          <w:lang w:val="en-US"/>
        </w:rPr>
        <w:t xml:space="preserve">gerçek zamanlı olarak </w:t>
      </w:r>
      <w:r w:rsidR="004A42C8">
        <w:rPr>
          <w:rFonts w:ascii="Arial" w:hAnsi="Arial" w:cs="Arial"/>
          <w:color w:val="auto"/>
          <w:sz w:val="20"/>
          <w:szCs w:val="20"/>
          <w:lang w:val="en-US"/>
        </w:rPr>
        <w:t xml:space="preserve">kullanılabilir. Böylece yeni ölçerlerin kolayca entagrasyonu sağlanır. MFC 400, “Auto-Negotiation”, “Auto Crossover”, “Auto Polarity” ve ağ diagnostiklerini destekler ve ağa bağlanıldığında iletişim yolu topolojisine otomatik olarak eklenir. </w:t>
      </w:r>
      <w:r w:rsidR="006F2A15">
        <w:rPr>
          <w:rFonts w:ascii="Arial" w:hAnsi="Arial" w:cs="Arial"/>
          <w:color w:val="auto"/>
          <w:sz w:val="20"/>
          <w:szCs w:val="20"/>
          <w:lang w:val="en-US"/>
        </w:rPr>
        <w:t xml:space="preserve"> Aynı zamanda “Media Redundancy” protokolünü de destekler: Bir hat yada cihaz arızasında MFC 400 destekleyici topolojiler yüklendiğinde anında alternative bir iletişim yoluna geçiş yapar. Bir web sunucusu gerekli değildir, sıfır akış kalibrasyonu yada toplayıcı sıfırlama gibi standart işlevler doğrudan gerçekleştirilebilir. </w:t>
      </w:r>
    </w:p>
    <w:p w:rsidR="00BF472D" w:rsidRDefault="00BF472D" w:rsidP="0056248A">
      <w:pPr>
        <w:adjustRightInd w:val="0"/>
        <w:spacing w:line="288" w:lineRule="auto"/>
        <w:ind w:right="495"/>
        <w:jc w:val="both"/>
        <w:rPr>
          <w:rFonts w:ascii="Arial" w:hAnsi="Arial" w:cs="Arial"/>
          <w:color w:val="auto"/>
          <w:sz w:val="20"/>
          <w:szCs w:val="20"/>
          <w:lang w:val="en-US"/>
        </w:rPr>
      </w:pPr>
    </w:p>
    <w:p w:rsidR="00BF472D" w:rsidRDefault="00BF472D" w:rsidP="0056248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Bir yada iki M12 (D kodlu) konnektör, tüm topolojilerde 100 MBps’e kadar very aktarım hızlarıyla kurulum yapılmasına izin verir. Tümleşik yönetilen Ethernet svicine sayesinde diagnostikler de dahil olmak üzere ek işlevler sağlayan ek bir sviç gerekli değildir: Durum ve hata yönetimi için NAMUR standart NE 107’ye </w:t>
      </w:r>
      <w:r w:rsidR="004736E9">
        <w:rPr>
          <w:rFonts w:ascii="Arial" w:hAnsi="Arial" w:cs="Arial"/>
          <w:color w:val="auto"/>
          <w:sz w:val="20"/>
          <w:szCs w:val="20"/>
          <w:lang w:val="en-US"/>
        </w:rPr>
        <w:t>u</w:t>
      </w:r>
      <w:r>
        <w:rPr>
          <w:rFonts w:ascii="Arial" w:hAnsi="Arial" w:cs="Arial"/>
          <w:color w:val="auto"/>
          <w:sz w:val="20"/>
          <w:szCs w:val="20"/>
          <w:lang w:val="en-US"/>
        </w:rPr>
        <w:t>ygun olan MFC 400,</w:t>
      </w:r>
      <w:r w:rsidR="004736E9">
        <w:rPr>
          <w:rFonts w:ascii="Arial" w:hAnsi="Arial" w:cs="Arial"/>
          <w:color w:val="auto"/>
          <w:sz w:val="20"/>
          <w:szCs w:val="20"/>
          <w:lang w:val="en-US"/>
        </w:rPr>
        <w:t xml:space="preserve"> iç devrelerin ve ölçüm sensörünün sağlığı ile ilgili bilgilerin kapsamılı bir şekilde kendiliğinden denetimi ile mevcut proses koşullarına ilişkin bilgi sağlar. Örneğin 2 fazlı akış,  yoğunluk yada sıcaklık  gösterimi. </w:t>
      </w:r>
    </w:p>
    <w:p w:rsidR="0056248A" w:rsidRDefault="0056248A" w:rsidP="0056248A">
      <w:pPr>
        <w:adjustRightInd w:val="0"/>
        <w:spacing w:line="288" w:lineRule="auto"/>
        <w:ind w:right="495"/>
        <w:jc w:val="both"/>
        <w:rPr>
          <w:rFonts w:ascii="Arial" w:hAnsi="Arial" w:cs="Arial"/>
          <w:color w:val="auto"/>
          <w:sz w:val="20"/>
          <w:szCs w:val="20"/>
          <w:lang w:val="en-US"/>
        </w:rPr>
      </w:pPr>
    </w:p>
    <w:p w:rsidR="004736E9" w:rsidRDefault="004736E9" w:rsidP="004736E9">
      <w:pPr>
        <w:spacing w:line="288" w:lineRule="auto"/>
        <w:ind w:right="537"/>
        <w:jc w:val="both"/>
        <w:rPr>
          <w:rFonts w:ascii="Arial" w:hAnsi="Arial"/>
          <w:b/>
          <w:sz w:val="20"/>
          <w:szCs w:val="20"/>
          <w:lang w:val="en-US"/>
        </w:rPr>
      </w:pPr>
      <w:r w:rsidRPr="00DF2B00">
        <w:rPr>
          <w:rFonts w:ascii="Arial" w:hAnsi="Arial" w:cs="Arial"/>
          <w:color w:val="000000" w:themeColor="text1"/>
          <w:sz w:val="20"/>
          <w:szCs w:val="20"/>
        </w:rPr>
        <w:t>KROHNE, proses ölçüm teknolojilerinden akış, seviye, basınç, sıcaklık ve analitik ürün ve çözümler</w:t>
      </w:r>
      <w:r>
        <w:rPr>
          <w:rFonts w:ascii="Arial" w:hAnsi="Arial" w:cs="Arial"/>
          <w:color w:val="000000" w:themeColor="text1"/>
          <w:sz w:val="20"/>
          <w:szCs w:val="20"/>
        </w:rPr>
        <w:t>i sağlar. 1921 yılında kurulmuş olup</w:t>
      </w:r>
      <w:r w:rsidRPr="00DF2B00">
        <w:rPr>
          <w:rFonts w:ascii="Arial" w:hAnsi="Arial" w:cs="Arial"/>
          <w:color w:val="000000" w:themeColor="text1"/>
          <w:sz w:val="20"/>
          <w:szCs w:val="20"/>
        </w:rPr>
        <w:t xml:space="preserve"> merkezi Almanya Duisburg’dadır. Dünya genelinde 3</w:t>
      </w:r>
      <w:r>
        <w:rPr>
          <w:rFonts w:ascii="Arial" w:hAnsi="Arial" w:cs="Arial"/>
          <w:color w:val="000000" w:themeColor="text1"/>
          <w:sz w:val="20"/>
          <w:szCs w:val="20"/>
        </w:rPr>
        <w:t>7</w:t>
      </w:r>
      <w:r w:rsidRPr="00DF2B00">
        <w:rPr>
          <w:rFonts w:ascii="Arial" w:hAnsi="Arial" w:cs="Arial"/>
          <w:color w:val="000000" w:themeColor="text1"/>
          <w:sz w:val="20"/>
          <w:szCs w:val="20"/>
        </w:rPr>
        <w:t>00 üzerinde çalışanı ile tüm kıtalarda hizmet sunar. Yenilikçi ve maksimum ürün kalitesi ile proses ölçüm teknoloji</w:t>
      </w:r>
      <w:r>
        <w:rPr>
          <w:rFonts w:ascii="Arial" w:hAnsi="Arial" w:cs="Arial"/>
          <w:color w:val="000000" w:themeColor="text1"/>
          <w:sz w:val="20"/>
          <w:szCs w:val="20"/>
        </w:rPr>
        <w:t>si</w:t>
      </w:r>
      <w:r w:rsidRPr="00DF2B00">
        <w:rPr>
          <w:rFonts w:ascii="Arial" w:hAnsi="Arial" w:cs="Arial"/>
          <w:color w:val="000000" w:themeColor="text1"/>
          <w:sz w:val="20"/>
          <w:szCs w:val="20"/>
        </w:rPr>
        <w:t xml:space="preserve"> endüstrisinde pazar lideri firmalarından biridir.</w:t>
      </w:r>
    </w:p>
    <w:p w:rsidR="004736E9" w:rsidRDefault="004736E9" w:rsidP="00C040BA">
      <w:pPr>
        <w:adjustRightInd w:val="0"/>
        <w:spacing w:line="288" w:lineRule="auto"/>
        <w:ind w:right="495"/>
        <w:jc w:val="both"/>
        <w:rPr>
          <w:rFonts w:ascii="Arial" w:hAnsi="Arial"/>
          <w:b/>
          <w:sz w:val="20"/>
          <w:szCs w:val="20"/>
          <w:lang w:val="en-US"/>
        </w:rPr>
      </w:pPr>
    </w:p>
    <w:p w:rsidR="00AB2BB1" w:rsidRDefault="009829C0" w:rsidP="00AB2BB1">
      <w:pPr>
        <w:pStyle w:val="1CD-BodyCharChar"/>
        <w:spacing w:line="288" w:lineRule="auto"/>
        <w:rPr>
          <w:b/>
          <w:szCs w:val="20"/>
          <w:lang w:val="en-US"/>
        </w:rPr>
      </w:pPr>
      <w:r>
        <w:rPr>
          <w:b/>
          <w:szCs w:val="20"/>
          <w:lang w:val="en-US"/>
        </w:rPr>
        <w:t>Resim</w:t>
      </w:r>
      <w:r w:rsidR="005F2BA6">
        <w:rPr>
          <w:b/>
          <w:szCs w:val="20"/>
          <w:lang w:val="en-US"/>
        </w:rPr>
        <w:t xml:space="preserve"> 1</w:t>
      </w:r>
      <w:r w:rsidR="00AB2BB1" w:rsidRPr="00E66C48">
        <w:rPr>
          <w:b/>
          <w:szCs w:val="20"/>
          <w:lang w:val="en-US"/>
        </w:rPr>
        <w:t>:</w:t>
      </w:r>
    </w:p>
    <w:p w:rsidR="005D3EED" w:rsidRDefault="002A0948" w:rsidP="00AB2BB1">
      <w:pPr>
        <w:pStyle w:val="1CD-BodyCharChar"/>
        <w:spacing w:line="288" w:lineRule="auto"/>
        <w:rPr>
          <w:szCs w:val="20"/>
          <w:lang w:val="en-US"/>
        </w:rPr>
      </w:pPr>
      <w:r>
        <w:rPr>
          <w:noProof/>
          <w:szCs w:val="20"/>
        </w:rPr>
        <w:lastRenderedPageBreak/>
        <w:pict>
          <v:shape id="_x0000_i1025" type="#_x0000_t75" style="width:351.05pt;height:233.45pt">
            <v:imagedata r:id="rId9" o:title="OPTIMASS_series_PROFINET_15x10_72dpi_RGB"/>
          </v:shape>
        </w:pict>
      </w:r>
    </w:p>
    <w:p w:rsidR="00C83104" w:rsidRDefault="004736E9" w:rsidP="0001264A">
      <w:pPr>
        <w:pStyle w:val="1CD-BodyCharChar"/>
        <w:spacing w:line="288" w:lineRule="auto"/>
        <w:jc w:val="both"/>
        <w:rPr>
          <w:b/>
          <w:szCs w:val="20"/>
          <w:lang w:val="en-US"/>
        </w:rPr>
      </w:pPr>
      <w:r>
        <w:rPr>
          <w:b/>
          <w:szCs w:val="20"/>
          <w:lang w:val="en-US"/>
        </w:rPr>
        <w:t>Altyazı</w:t>
      </w:r>
      <w:r w:rsidR="00AB2BB1" w:rsidRPr="00E66C48">
        <w:rPr>
          <w:b/>
          <w:szCs w:val="20"/>
          <w:lang w:val="en-US"/>
        </w:rPr>
        <w:t>:</w:t>
      </w:r>
      <w:r w:rsidR="0021759C">
        <w:rPr>
          <w:b/>
          <w:szCs w:val="20"/>
          <w:lang w:val="en-US"/>
        </w:rPr>
        <w:t xml:space="preserve"> </w:t>
      </w:r>
      <w:r w:rsidR="00E13592" w:rsidRPr="00E13592">
        <w:rPr>
          <w:szCs w:val="20"/>
          <w:lang w:val="en-US"/>
        </w:rPr>
        <w:t xml:space="preserve">PROFINET I/O </w:t>
      </w:r>
      <w:r>
        <w:rPr>
          <w:szCs w:val="20"/>
          <w:lang w:val="en-US"/>
        </w:rPr>
        <w:t xml:space="preserve">artık </w:t>
      </w:r>
      <w:r w:rsidR="002A0948">
        <w:t xml:space="preserve">MFC 400 sinyal konvertörlü </w:t>
      </w:r>
      <w:r w:rsidR="006E5443">
        <w:rPr>
          <w:szCs w:val="20"/>
          <w:lang w:val="en-US"/>
        </w:rPr>
        <w:t>OPTIMASS</w:t>
      </w:r>
      <w:r w:rsidR="00E13592" w:rsidRPr="00E13592">
        <w:rPr>
          <w:szCs w:val="20"/>
          <w:lang w:val="en-US"/>
        </w:rPr>
        <w:t xml:space="preserve"> </w:t>
      </w:r>
      <w:r w:rsidR="002A0948">
        <w:rPr>
          <w:szCs w:val="20"/>
          <w:lang w:val="en-US"/>
        </w:rPr>
        <w:t>Akışölçerler i</w:t>
      </w:r>
      <w:r>
        <w:rPr>
          <w:szCs w:val="20"/>
          <w:lang w:val="en-US"/>
        </w:rPr>
        <w:t>ile birlikte edinilebilir.</w:t>
      </w:r>
      <w:r w:rsidR="002A0948">
        <w:rPr>
          <w:szCs w:val="20"/>
          <w:lang w:val="en-US"/>
        </w:rPr>
        <w:t xml:space="preserve"> </w:t>
      </w:r>
    </w:p>
    <w:p w:rsidR="0001264A" w:rsidRDefault="0001264A" w:rsidP="0001264A">
      <w:pPr>
        <w:pStyle w:val="1CD-BodyCharChar"/>
        <w:spacing w:line="288" w:lineRule="auto"/>
        <w:jc w:val="both"/>
        <w:rPr>
          <w:b/>
          <w:szCs w:val="20"/>
          <w:lang w:val="en-US"/>
        </w:rPr>
      </w:pPr>
    </w:p>
    <w:p w:rsidR="002A0948" w:rsidRPr="00857CFF" w:rsidRDefault="002A0948" w:rsidP="002A0948">
      <w:pPr>
        <w:spacing w:line="288" w:lineRule="auto"/>
        <w:rPr>
          <w:rFonts w:ascii="Arial" w:hAnsi="Arial" w:cs="Arial"/>
          <w:sz w:val="20"/>
          <w:szCs w:val="20"/>
        </w:rPr>
      </w:pPr>
      <w:r>
        <w:rPr>
          <w:rFonts w:ascii="Arial" w:hAnsi="Arial" w:cs="Arial"/>
          <w:sz w:val="20"/>
          <w:szCs w:val="20"/>
        </w:rPr>
        <w:t>Veren Kuruluş</w:t>
      </w:r>
      <w:r w:rsidRPr="00857CFF">
        <w:rPr>
          <w:rFonts w:ascii="Arial" w:hAnsi="Arial" w:cs="Arial"/>
          <w:sz w:val="20"/>
          <w:szCs w:val="20"/>
        </w:rPr>
        <w:t>:</w:t>
      </w:r>
    </w:p>
    <w:p w:rsidR="002A0948" w:rsidRPr="00857CFF" w:rsidRDefault="002A0948" w:rsidP="002A0948">
      <w:pPr>
        <w:spacing w:line="288" w:lineRule="auto"/>
        <w:rPr>
          <w:rFonts w:ascii="Arial" w:hAnsi="Arial" w:cs="Arial"/>
          <w:sz w:val="20"/>
          <w:szCs w:val="20"/>
        </w:rPr>
      </w:pPr>
      <w:r w:rsidRPr="00857CFF">
        <w:rPr>
          <w:rFonts w:ascii="Arial" w:hAnsi="Arial" w:cs="Arial"/>
          <w:sz w:val="20"/>
          <w:szCs w:val="20"/>
        </w:rPr>
        <w:t xml:space="preserve">KROHNE </w:t>
      </w:r>
      <w:r>
        <w:rPr>
          <w:rFonts w:ascii="Arial" w:hAnsi="Arial" w:cs="Arial"/>
          <w:sz w:val="20"/>
          <w:szCs w:val="20"/>
        </w:rPr>
        <w:t>Otomaston San. Ve Tic. Ltd. Şti.</w:t>
      </w:r>
      <w:r w:rsidRPr="00857CFF">
        <w:rPr>
          <w:rFonts w:ascii="Arial" w:hAnsi="Arial" w:cs="Arial"/>
          <w:sz w:val="20"/>
          <w:szCs w:val="20"/>
        </w:rPr>
        <w:t xml:space="preserve"> </w:t>
      </w:r>
    </w:p>
    <w:p w:rsidR="002A0948" w:rsidRPr="000F4488" w:rsidRDefault="002A0948" w:rsidP="002A0948">
      <w:pPr>
        <w:spacing w:line="288" w:lineRule="auto"/>
        <w:rPr>
          <w:rFonts w:ascii="Arial" w:hAnsi="Arial" w:cs="Arial"/>
          <w:sz w:val="20"/>
          <w:szCs w:val="20"/>
          <w:lang w:val="fr-FR"/>
        </w:rPr>
      </w:pPr>
      <w:r>
        <w:rPr>
          <w:rFonts w:ascii="Arial" w:hAnsi="Arial" w:cs="Arial"/>
          <w:sz w:val="20"/>
          <w:szCs w:val="20"/>
        </w:rPr>
        <w:t>Barbaros Mh. Mimar Sinan Cd. Kutluay Sk. No:9</w:t>
      </w:r>
    </w:p>
    <w:p w:rsidR="002A0948" w:rsidRPr="000F4488" w:rsidRDefault="002A0948" w:rsidP="002A0948">
      <w:pPr>
        <w:spacing w:line="288" w:lineRule="auto"/>
        <w:rPr>
          <w:rFonts w:ascii="Arial" w:hAnsi="Arial" w:cs="Arial"/>
          <w:sz w:val="20"/>
          <w:szCs w:val="20"/>
          <w:lang w:val="fr-FR"/>
        </w:rPr>
      </w:pPr>
      <w:r>
        <w:rPr>
          <w:rFonts w:ascii="Arial" w:hAnsi="Arial" w:cs="Arial"/>
          <w:sz w:val="20"/>
          <w:szCs w:val="20"/>
          <w:lang w:val="fr-FR"/>
        </w:rPr>
        <w:t>34746 Ataşehir / İstanbul</w:t>
      </w:r>
    </w:p>
    <w:p w:rsidR="002A0948" w:rsidRPr="000F4488" w:rsidRDefault="002A0948" w:rsidP="002A0948">
      <w:pPr>
        <w:adjustRightInd w:val="0"/>
        <w:spacing w:line="288" w:lineRule="auto"/>
        <w:rPr>
          <w:rFonts w:ascii="Arial" w:hAnsi="Arial" w:cs="Arial"/>
          <w:sz w:val="20"/>
          <w:szCs w:val="20"/>
          <w:lang w:val="fr-FR"/>
        </w:rPr>
      </w:pPr>
      <w:hyperlink r:id="rId10" w:history="1">
        <w:r w:rsidRPr="00F95835">
          <w:rPr>
            <w:rStyle w:val="Kpr"/>
            <w:rFonts w:ascii="Arial" w:hAnsi="Arial" w:cs="Arial"/>
            <w:sz w:val="20"/>
            <w:szCs w:val="20"/>
            <w:lang w:val="fr-FR"/>
          </w:rPr>
          <w:t>www.krohne.com.tr</w:t>
        </w:r>
      </w:hyperlink>
      <w:r>
        <w:rPr>
          <w:rStyle w:val="Kpr"/>
          <w:rFonts w:ascii="Arial" w:hAnsi="Arial" w:cs="Arial"/>
          <w:sz w:val="20"/>
          <w:szCs w:val="20"/>
          <w:lang w:val="fr-FR"/>
        </w:rPr>
        <w:t xml:space="preserve"> </w:t>
      </w:r>
    </w:p>
    <w:p w:rsidR="002A0948" w:rsidRPr="000F4488" w:rsidRDefault="002A0948" w:rsidP="002A0948">
      <w:pPr>
        <w:adjustRightInd w:val="0"/>
        <w:spacing w:line="288" w:lineRule="auto"/>
        <w:rPr>
          <w:rFonts w:ascii="Arial" w:hAnsi="Arial" w:cs="Arial"/>
          <w:sz w:val="20"/>
          <w:szCs w:val="20"/>
          <w:lang w:val="fr-FR"/>
        </w:rPr>
      </w:pPr>
    </w:p>
    <w:p w:rsidR="002A0948" w:rsidRPr="000F4488" w:rsidRDefault="002A0948" w:rsidP="002A0948">
      <w:pPr>
        <w:spacing w:line="288" w:lineRule="auto"/>
        <w:rPr>
          <w:rFonts w:ascii="Arial" w:hAnsi="Arial" w:cs="Arial"/>
          <w:sz w:val="20"/>
          <w:szCs w:val="20"/>
          <w:lang w:val="fr-FR"/>
        </w:rPr>
      </w:pPr>
      <w:r>
        <w:rPr>
          <w:rFonts w:ascii="Arial" w:hAnsi="Arial" w:cs="Arial"/>
          <w:sz w:val="20"/>
          <w:szCs w:val="20"/>
          <w:lang w:val="fr-FR"/>
        </w:rPr>
        <w:t>Basın İlgilisi</w:t>
      </w:r>
      <w:r w:rsidRPr="000F4488">
        <w:rPr>
          <w:rFonts w:ascii="Arial" w:hAnsi="Arial" w:cs="Arial"/>
          <w:sz w:val="20"/>
          <w:szCs w:val="20"/>
          <w:lang w:val="fr-FR"/>
        </w:rPr>
        <w:t xml:space="preserve">: </w:t>
      </w:r>
    </w:p>
    <w:p w:rsidR="002A0948" w:rsidRPr="00D32D05" w:rsidRDefault="002A0948" w:rsidP="002A0948">
      <w:pPr>
        <w:spacing w:line="288" w:lineRule="auto"/>
        <w:rPr>
          <w:rFonts w:ascii="Arial" w:hAnsi="Arial"/>
          <w:sz w:val="20"/>
        </w:rPr>
      </w:pPr>
      <w:r>
        <w:rPr>
          <w:rFonts w:ascii="Arial" w:hAnsi="Arial"/>
          <w:sz w:val="20"/>
        </w:rPr>
        <w:t>Can Merter</w:t>
      </w:r>
      <w:r w:rsidRPr="00D32D05">
        <w:rPr>
          <w:rFonts w:ascii="Arial" w:hAnsi="Arial"/>
          <w:sz w:val="20"/>
        </w:rPr>
        <w:t xml:space="preserve">, </w:t>
      </w:r>
      <w:r>
        <w:rPr>
          <w:rFonts w:ascii="Arial" w:hAnsi="Arial"/>
          <w:sz w:val="20"/>
        </w:rPr>
        <w:t>Pazarlama Müdürü</w:t>
      </w:r>
    </w:p>
    <w:p w:rsidR="002A0948" w:rsidRPr="00F9628E" w:rsidRDefault="002A0948" w:rsidP="002A0948">
      <w:pPr>
        <w:spacing w:line="288" w:lineRule="auto"/>
        <w:rPr>
          <w:rFonts w:ascii="Arial" w:hAnsi="Arial" w:cs="Arial"/>
          <w:sz w:val="20"/>
          <w:szCs w:val="20"/>
        </w:rPr>
      </w:pPr>
      <w:r>
        <w:rPr>
          <w:rFonts w:ascii="Arial" w:hAnsi="Arial" w:cs="Arial"/>
          <w:sz w:val="20"/>
          <w:szCs w:val="20"/>
        </w:rPr>
        <w:t>Tel: +90 216 290 2040</w:t>
      </w:r>
    </w:p>
    <w:p w:rsidR="002A0948" w:rsidRPr="008A31A5" w:rsidRDefault="002A0948" w:rsidP="002A0948">
      <w:pPr>
        <w:adjustRightInd w:val="0"/>
        <w:spacing w:line="288" w:lineRule="auto"/>
        <w:rPr>
          <w:rFonts w:ascii="Arial" w:hAnsi="Arial" w:cs="Arial"/>
          <w:sz w:val="20"/>
          <w:szCs w:val="20"/>
          <w:lang w:val="pt-BR"/>
        </w:rPr>
      </w:pPr>
      <w:hyperlink r:id="rId11" w:history="1">
        <w:r w:rsidRPr="00F95835">
          <w:rPr>
            <w:rStyle w:val="Kpr"/>
            <w:rFonts w:ascii="Arial" w:hAnsi="Arial" w:cs="Arial"/>
            <w:sz w:val="20"/>
            <w:szCs w:val="20"/>
          </w:rPr>
          <w:t>c.merter@krohne.com</w:t>
        </w:r>
      </w:hyperlink>
    </w:p>
    <w:p w:rsidR="00F9628E" w:rsidRPr="008A31A5" w:rsidRDefault="00F9628E" w:rsidP="002A0948">
      <w:pPr>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8AB" w:rsidRDefault="007858AB">
      <w:r>
        <w:separator/>
      </w:r>
    </w:p>
  </w:endnote>
  <w:endnote w:type="continuationSeparator" w:id="0">
    <w:p w:rsidR="007858AB" w:rsidRDefault="007858AB">
      <w:r>
        <w:continuationSeparator/>
      </w:r>
    </w:p>
  </w:endnote>
  <w:endnote w:type="continuationNotice" w:id="1">
    <w:p w:rsidR="007858AB" w:rsidRDefault="00785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858AB">
            <w:rPr>
              <w:noProof/>
            </w:rPr>
            <w:t>1</w:t>
          </w:r>
          <w:r>
            <w:fldChar w:fldCharType="end"/>
          </w:r>
          <w:r>
            <w:rPr>
              <w:rStyle w:val="SayfaNumaras"/>
              <w:rFonts w:cs="Arial"/>
              <w:sz w:val="16"/>
              <w:szCs w:val="16"/>
            </w:rPr>
            <w:t>/</w:t>
          </w:r>
          <w:r w:rsidR="007858AB">
            <w:fldChar w:fldCharType="begin"/>
          </w:r>
          <w:r w:rsidR="007858AB">
            <w:instrText xml:space="preserve"> NUMPAGES </w:instrText>
          </w:r>
          <w:r w:rsidR="007858AB">
            <w:fldChar w:fldCharType="separate"/>
          </w:r>
          <w:r w:rsidR="007858AB">
            <w:rPr>
              <w:noProof/>
            </w:rPr>
            <w:t>1</w:t>
          </w:r>
          <w:r w:rsidR="007858AB">
            <w:rPr>
              <w:noProof/>
            </w:rPr>
            <w:fldChar w:fldCharType="end"/>
          </w:r>
        </w:p>
      </w:tc>
    </w:tr>
  </w:tbl>
  <w:p w:rsidR="00296CD9" w:rsidRDefault="00296CD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8AB" w:rsidRDefault="007858AB">
      <w:r>
        <w:separator/>
      </w:r>
    </w:p>
  </w:footnote>
  <w:footnote w:type="continuationSeparator" w:id="0">
    <w:p w:rsidR="007858AB" w:rsidRDefault="007858AB">
      <w:r>
        <w:continuationSeparator/>
      </w:r>
    </w:p>
  </w:footnote>
  <w:footnote w:type="continuationNotice" w:id="1">
    <w:p w:rsidR="007858AB" w:rsidRDefault="007858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stbilgi"/>
    </w:pPr>
    <w:r>
      <w:rPr>
        <w:noProof/>
        <w:lang w:val="tr-TR" w:eastAsia="tr-TR"/>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tr-TR" w:eastAsia="tr-TR"/>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A0948" w:rsidP="00AA366C">
                          <w:pPr>
                            <w:pStyle w:val="1CDPressRelease"/>
                          </w:pPr>
                          <w:r>
                            <w:rPr>
                              <w:rFonts w:cs="Arial"/>
                              <w:lang w:val="en-US"/>
                            </w:rPr>
                            <w:t>Basın Bülteni</w:t>
                          </w:r>
                          <w:r w:rsidR="00296CD9">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A0948" w:rsidP="00AA366C">
                    <w:pPr>
                      <w:pStyle w:val="1CDPressRelease"/>
                    </w:pPr>
                    <w:r>
                      <w:rPr>
                        <w:rFonts w:cs="Arial"/>
                        <w:lang w:val="en-US"/>
                      </w:rPr>
                      <w:t>Basın Bülteni</w:t>
                    </w:r>
                    <w:r w:rsidR="00296CD9">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3in;height:3in" o:bullet="t"/>
    </w:pict>
  </w:numPicBullet>
  <w:numPicBullet w:numPicBulletId="1">
    <w:pict>
      <v:shape id="_x0000_i1099" type="#_x0000_t75" style="width:3in;height:3in" o:bullet="t"/>
    </w:pict>
  </w:numPicBullet>
  <w:numPicBullet w:numPicBulletId="2">
    <w:pict>
      <v:shape id="_x0000_i1100"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alk1"/>
      <w:lvlText w:val="%1."/>
      <w:lvlJc w:val="left"/>
      <w:pPr>
        <w:tabs>
          <w:tab w:val="num" w:pos="360"/>
        </w:tabs>
        <w:ind w:left="360" w:hanging="360"/>
      </w:pPr>
      <w:rPr>
        <w:rFonts w:hint="default"/>
      </w:rPr>
    </w:lvl>
    <w:lvl w:ilvl="1">
      <w:start w:val="1"/>
      <w:numFmt w:val="decimal"/>
      <w:pStyle w:val="Balk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8">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3">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3"/>
  </w:num>
  <w:num w:numId="4">
    <w:abstractNumId w:val="14"/>
  </w:num>
  <w:num w:numId="5">
    <w:abstractNumId w:val="7"/>
  </w:num>
  <w:num w:numId="6">
    <w:abstractNumId w:val="19"/>
  </w:num>
  <w:num w:numId="7">
    <w:abstractNumId w:val="22"/>
  </w:num>
  <w:num w:numId="8">
    <w:abstractNumId w:val="17"/>
  </w:num>
  <w:num w:numId="9">
    <w:abstractNumId w:val="18"/>
  </w:num>
  <w:num w:numId="10">
    <w:abstractNumId w:val="10"/>
  </w:num>
  <w:num w:numId="11">
    <w:abstractNumId w:val="12"/>
  </w:num>
  <w:num w:numId="12">
    <w:abstractNumId w:val="24"/>
  </w:num>
  <w:num w:numId="13">
    <w:abstractNumId w:val="6"/>
  </w:num>
  <w:num w:numId="14">
    <w:abstractNumId w:val="0"/>
  </w:num>
  <w:num w:numId="15">
    <w:abstractNumId w:val="15"/>
  </w:num>
  <w:num w:numId="16">
    <w:abstractNumId w:val="11"/>
  </w:num>
  <w:num w:numId="17">
    <w:abstractNumId w:val="9"/>
  </w:num>
  <w:num w:numId="18">
    <w:abstractNumId w:val="1"/>
  </w:num>
  <w:num w:numId="19">
    <w:abstractNumId w:val="23"/>
  </w:num>
  <w:num w:numId="20">
    <w:abstractNumId w:val="21"/>
  </w:num>
  <w:num w:numId="21">
    <w:abstractNumId w:val="16"/>
  </w:num>
  <w:num w:numId="22">
    <w:abstractNumId w:val="8"/>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1764B"/>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023"/>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948"/>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584"/>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6E9"/>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42C8"/>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C"/>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79C"/>
    <w:rsid w:val="0063011C"/>
    <w:rsid w:val="006325C4"/>
    <w:rsid w:val="0063362E"/>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3CAB"/>
    <w:rsid w:val="00664542"/>
    <w:rsid w:val="006650D6"/>
    <w:rsid w:val="00665995"/>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067E"/>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2A15"/>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8A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45C1"/>
    <w:rsid w:val="00867D57"/>
    <w:rsid w:val="00870B85"/>
    <w:rsid w:val="0087279C"/>
    <w:rsid w:val="00873D50"/>
    <w:rsid w:val="00873E41"/>
    <w:rsid w:val="00873E53"/>
    <w:rsid w:val="00874854"/>
    <w:rsid w:val="00874D0C"/>
    <w:rsid w:val="00877300"/>
    <w:rsid w:val="0087745A"/>
    <w:rsid w:val="008801A4"/>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29C0"/>
    <w:rsid w:val="00984C32"/>
    <w:rsid w:val="0098529D"/>
    <w:rsid w:val="00986537"/>
    <w:rsid w:val="00986864"/>
    <w:rsid w:val="009902AB"/>
    <w:rsid w:val="009948CA"/>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31B"/>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3F48"/>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246"/>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72D"/>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2EC"/>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933"/>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2E9A"/>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1E9A"/>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3DA3"/>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Balk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Balk2">
    <w:name w:val="heading 2"/>
    <w:basedOn w:val="Balk1"/>
    <w:next w:val="Normal"/>
    <w:qFormat/>
    <w:rsid w:val="00AE30C4"/>
    <w:pPr>
      <w:numPr>
        <w:ilvl w:val="1"/>
      </w:numPr>
      <w:spacing w:before="0" w:after="0"/>
      <w:outlineLvl w:val="1"/>
    </w:pPr>
    <w:rPr>
      <w:rFonts w:ascii="Arial Narrow" w:hAnsi="Arial Narrow"/>
      <w:bCs w:val="0"/>
      <w:iCs/>
      <w:sz w:val="20"/>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Altbilgi">
    <w:name w:val="footer"/>
    <w:basedOn w:val="Normal"/>
    <w:rsid w:val="000A6496"/>
    <w:pPr>
      <w:tabs>
        <w:tab w:val="center" w:pos="4536"/>
        <w:tab w:val="right" w:pos="9072"/>
      </w:tabs>
    </w:pPr>
  </w:style>
  <w:style w:type="paragraph" w:styleId="stbilgi">
    <w:name w:val="header"/>
    <w:basedOn w:val="Normal"/>
    <w:rsid w:val="000A6496"/>
    <w:pPr>
      <w:tabs>
        <w:tab w:val="center" w:pos="4536"/>
        <w:tab w:val="right" w:pos="9072"/>
      </w:tabs>
    </w:pPr>
  </w:style>
  <w:style w:type="table" w:styleId="TabloKlavuzu">
    <w:name w:val="Table Grid"/>
    <w:basedOn w:val="NormalTablo"/>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Kpr">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ayfaNumaras">
    <w:name w:val="page number"/>
    <w:basedOn w:val="VarsaylanParagrafYazTipi"/>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onMetni">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AklamaBavurusu">
    <w:name w:val="annotation reference"/>
    <w:semiHidden/>
    <w:rsid w:val="008E454A"/>
    <w:rPr>
      <w:sz w:val="16"/>
      <w:szCs w:val="16"/>
    </w:rPr>
  </w:style>
  <w:style w:type="paragraph" w:styleId="AklamaMetni">
    <w:name w:val="annotation text"/>
    <w:basedOn w:val="Normal"/>
    <w:semiHidden/>
    <w:rsid w:val="008E454A"/>
    <w:rPr>
      <w:sz w:val="20"/>
      <w:szCs w:val="20"/>
    </w:rPr>
  </w:style>
  <w:style w:type="paragraph" w:styleId="AklamaKonusu">
    <w:name w:val="annotation subject"/>
    <w:basedOn w:val="AklamaMetni"/>
    <w:next w:val="AklamaMetni"/>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Dzeltme">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VarsaylanParagrafYazTipi"/>
    <w:rsid w:val="00873E53"/>
  </w:style>
  <w:style w:type="paragraph" w:styleId="ListeParagraf">
    <w:name w:val="List Paragraph"/>
    <w:basedOn w:val="Normal"/>
    <w:uiPriority w:val="34"/>
    <w:qFormat/>
    <w:rsid w:val="008B52BC"/>
    <w:pPr>
      <w:ind w:left="720"/>
      <w:contextualSpacing/>
    </w:pPr>
  </w:style>
  <w:style w:type="character" w:styleId="zlenenKpr">
    <w:name w:val="FollowedHyperlink"/>
    <w:basedOn w:val="VarsaylanParagrafYazTipi"/>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Balk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Balk2">
    <w:name w:val="heading 2"/>
    <w:basedOn w:val="Balk1"/>
    <w:next w:val="Normal"/>
    <w:qFormat/>
    <w:rsid w:val="00AE30C4"/>
    <w:pPr>
      <w:numPr>
        <w:ilvl w:val="1"/>
      </w:numPr>
      <w:spacing w:before="0" w:after="0"/>
      <w:outlineLvl w:val="1"/>
    </w:pPr>
    <w:rPr>
      <w:rFonts w:ascii="Arial Narrow" w:hAnsi="Arial Narrow"/>
      <w:bCs w:val="0"/>
      <w:iCs/>
      <w:sz w:val="20"/>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Altbilgi">
    <w:name w:val="footer"/>
    <w:basedOn w:val="Normal"/>
    <w:rsid w:val="000A6496"/>
    <w:pPr>
      <w:tabs>
        <w:tab w:val="center" w:pos="4536"/>
        <w:tab w:val="right" w:pos="9072"/>
      </w:tabs>
    </w:pPr>
  </w:style>
  <w:style w:type="paragraph" w:styleId="stbilgi">
    <w:name w:val="header"/>
    <w:basedOn w:val="Normal"/>
    <w:rsid w:val="000A6496"/>
    <w:pPr>
      <w:tabs>
        <w:tab w:val="center" w:pos="4536"/>
        <w:tab w:val="right" w:pos="9072"/>
      </w:tabs>
    </w:pPr>
  </w:style>
  <w:style w:type="table" w:styleId="TabloKlavuzu">
    <w:name w:val="Table Grid"/>
    <w:basedOn w:val="NormalTablo"/>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Kpr">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ayfaNumaras">
    <w:name w:val="page number"/>
    <w:basedOn w:val="VarsaylanParagrafYazTipi"/>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onMetni">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AklamaBavurusu">
    <w:name w:val="annotation reference"/>
    <w:semiHidden/>
    <w:rsid w:val="008E454A"/>
    <w:rPr>
      <w:sz w:val="16"/>
      <w:szCs w:val="16"/>
    </w:rPr>
  </w:style>
  <w:style w:type="paragraph" w:styleId="AklamaMetni">
    <w:name w:val="annotation text"/>
    <w:basedOn w:val="Normal"/>
    <w:semiHidden/>
    <w:rsid w:val="008E454A"/>
    <w:rPr>
      <w:sz w:val="20"/>
      <w:szCs w:val="20"/>
    </w:rPr>
  </w:style>
  <w:style w:type="paragraph" w:styleId="AklamaKonusu">
    <w:name w:val="annotation subject"/>
    <w:basedOn w:val="AklamaMetni"/>
    <w:next w:val="AklamaMetni"/>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Dzeltme">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VarsaylanParagrafYazTipi"/>
    <w:rsid w:val="00873E53"/>
  </w:style>
  <w:style w:type="paragraph" w:styleId="ListeParagraf">
    <w:name w:val="List Paragraph"/>
    <w:basedOn w:val="Normal"/>
    <w:uiPriority w:val="34"/>
    <w:qFormat/>
    <w:rsid w:val="008B52BC"/>
    <w:pPr>
      <w:ind w:left="720"/>
      <w:contextualSpacing/>
    </w:pPr>
  </w:style>
  <w:style w:type="character" w:styleId="zlenenKpr">
    <w:name w:val="FollowedHyperlink"/>
    <w:basedOn w:val="VarsaylanParagrafYazTipi"/>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merter@krohn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t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A439E-62B1-44C3-ABA8-B39E1ABC3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85</TotalTime>
  <Pages>2</Pages>
  <Words>407</Words>
  <Characters>2321</Characters>
  <Application>Microsoft Office Word</Application>
  <DocSecurity>0</DocSecurity>
  <Lines>19</Lines>
  <Paragraphs>5</Paragraphs>
  <ScaleCrop>false</ScaleCrop>
  <HeadingPairs>
    <vt:vector size="8" baseType="variant">
      <vt:variant>
        <vt:lpstr>Konu Başlığı</vt:lpstr>
      </vt:variant>
      <vt:variant>
        <vt:i4>1</vt:i4>
      </vt:variant>
      <vt:variant>
        <vt:lpstr>Titel</vt:lpstr>
      </vt:variant>
      <vt:variant>
        <vt:i4>1</vt:i4>
      </vt:variant>
      <vt:variant>
        <vt:lpstr>Titre</vt:lpstr>
      </vt:variant>
      <vt:variant>
        <vt:i4>1</vt:i4>
      </vt:variant>
      <vt:variant>
        <vt:lpstr>Rubrik</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2723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Merter, Can</cp:lastModifiedBy>
  <cp:revision>50</cp:revision>
  <cp:lastPrinted>2017-05-15T08:37:00Z</cp:lastPrinted>
  <dcterms:created xsi:type="dcterms:W3CDTF">2017-05-15T08:33:00Z</dcterms:created>
  <dcterms:modified xsi:type="dcterms:W3CDTF">2018-01-21T18:12:00Z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