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66A06" w:rsidRDefault="002C5F02" w:rsidP="007F5C39">
      <w:pPr>
        <w:pStyle w:val="StandardWeb"/>
        <w:tabs>
          <w:tab w:val="left" w:pos="7830"/>
        </w:tabs>
        <w:spacing w:before="0" w:beforeAutospacing="0" w:after="0" w:afterAutospacing="0" w:line="288" w:lineRule="auto"/>
        <w:ind w:right="743"/>
        <w:rPr>
          <w:rFonts w:ascii="Arial" w:hAnsi="Arial" w:cs="Arial"/>
          <w:b/>
          <w:sz w:val="32"/>
          <w:szCs w:val="32"/>
        </w:rPr>
      </w:pPr>
      <w:r>
        <w:rPr>
          <w:rFonts w:ascii="Arial" w:hAnsi="Arial"/>
          <w:b/>
          <w:bCs/>
          <w:sz w:val="32"/>
          <w:szCs w:val="32"/>
        </w:rPr>
        <w:t xml:space="preserve">KROHNE Academy: erfolgreicher Abschluss 2017 und neue Seminarreihen </w:t>
      </w:r>
      <w:r w:rsidR="00A8564E">
        <w:rPr>
          <w:rFonts w:ascii="Arial" w:hAnsi="Arial"/>
          <w:b/>
          <w:bCs/>
          <w:sz w:val="32"/>
          <w:szCs w:val="32"/>
        </w:rPr>
        <w:t xml:space="preserve">für </w:t>
      </w:r>
      <w:r>
        <w:rPr>
          <w:rFonts w:ascii="Arial" w:hAnsi="Arial"/>
          <w:b/>
          <w:bCs/>
          <w:sz w:val="32"/>
          <w:szCs w:val="32"/>
        </w:rPr>
        <w:t>2018 angekündigt</w:t>
      </w:r>
    </w:p>
    <w:p w:rsidR="00D96B4A" w:rsidRDefault="00D96B4A" w:rsidP="00D96B4A">
      <w:pPr>
        <w:pStyle w:val="StandardWeb"/>
        <w:tabs>
          <w:tab w:val="left" w:pos="426"/>
        </w:tabs>
        <w:spacing w:before="0" w:beforeAutospacing="0" w:after="0" w:afterAutospacing="0" w:line="288" w:lineRule="auto"/>
        <w:ind w:left="429" w:right="1134"/>
        <w:jc w:val="both"/>
        <w:rPr>
          <w:rFonts w:ascii="Arial" w:hAnsi="Arial" w:cs="Arial"/>
          <w:sz w:val="20"/>
          <w:szCs w:val="20"/>
        </w:rPr>
      </w:pPr>
    </w:p>
    <w:p w:rsidR="00EE6635" w:rsidRDefault="00A8564E" w:rsidP="00BC03D1">
      <w:pPr>
        <w:pStyle w:val="StandardWeb"/>
        <w:numPr>
          <w:ilvl w:val="0"/>
          <w:numId w:val="15"/>
        </w:numPr>
        <w:tabs>
          <w:tab w:val="left" w:pos="426"/>
        </w:tabs>
        <w:spacing w:before="0" w:beforeAutospacing="0" w:after="0" w:afterAutospacing="0" w:line="288" w:lineRule="auto"/>
        <w:ind w:right="1134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Weltweit </w:t>
      </w:r>
      <w:r w:rsidR="00844B02">
        <w:rPr>
          <w:rFonts w:ascii="Arial" w:hAnsi="Arial" w:cs="Arial"/>
          <w:sz w:val="20"/>
          <w:szCs w:val="20"/>
        </w:rPr>
        <w:t>10</w:t>
      </w:r>
      <w:r>
        <w:rPr>
          <w:rFonts w:ascii="Arial" w:hAnsi="Arial" w:cs="Arial"/>
          <w:sz w:val="20"/>
          <w:szCs w:val="20"/>
        </w:rPr>
        <w:t xml:space="preserve"> Seminarreihen, davon 6 in Deutschland mit über 1300 Besuchern</w:t>
      </w:r>
    </w:p>
    <w:p w:rsidR="00A8564E" w:rsidRDefault="00A8564E" w:rsidP="00BC03D1">
      <w:pPr>
        <w:pStyle w:val="StandardWeb"/>
        <w:numPr>
          <w:ilvl w:val="0"/>
          <w:numId w:val="15"/>
        </w:numPr>
        <w:tabs>
          <w:tab w:val="left" w:pos="426"/>
        </w:tabs>
        <w:spacing w:before="0" w:beforeAutospacing="0" w:after="0" w:afterAutospacing="0" w:line="288" w:lineRule="auto"/>
        <w:ind w:right="1134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Neue Reihe „</w:t>
      </w:r>
      <w:r w:rsidRPr="00825FF6">
        <w:rPr>
          <w:rFonts w:ascii="Arial" w:hAnsi="Arial" w:cs="Arial"/>
          <w:sz w:val="20"/>
          <w:szCs w:val="20"/>
        </w:rPr>
        <w:t>Prozesswasser, Ressourceneffizienz, Zukunftssicherheit: Alles im Griff?</w:t>
      </w:r>
      <w:r>
        <w:rPr>
          <w:rFonts w:ascii="Arial" w:hAnsi="Arial" w:cs="Arial"/>
          <w:sz w:val="20"/>
          <w:szCs w:val="20"/>
        </w:rPr>
        <w:t>“</w:t>
      </w:r>
      <w:r w:rsidRPr="00A8564E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für die Prozessindustrie</w:t>
      </w:r>
      <w:r w:rsidR="00844B02">
        <w:rPr>
          <w:rFonts w:ascii="Arial" w:hAnsi="Arial" w:cs="Arial"/>
          <w:sz w:val="20"/>
          <w:szCs w:val="20"/>
        </w:rPr>
        <w:t xml:space="preserve"> startet im März</w:t>
      </w:r>
    </w:p>
    <w:p w:rsidR="00A8564E" w:rsidRPr="00A8564E" w:rsidRDefault="00A8564E" w:rsidP="00BC03D1">
      <w:pPr>
        <w:pStyle w:val="StandardWeb"/>
        <w:numPr>
          <w:ilvl w:val="0"/>
          <w:numId w:val="15"/>
        </w:numPr>
        <w:tabs>
          <w:tab w:val="left" w:pos="426"/>
        </w:tabs>
        <w:spacing w:before="0" w:beforeAutospacing="0" w:after="0" w:afterAutospacing="0" w:line="288" w:lineRule="auto"/>
        <w:ind w:right="1134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Termine für Fortsetzung der Reihe „</w:t>
      </w:r>
      <w:r w:rsidRPr="002C5F02">
        <w:rPr>
          <w:rFonts w:ascii="Arial" w:hAnsi="Arial" w:cs="Arial"/>
          <w:sz w:val="20"/>
          <w:szCs w:val="20"/>
        </w:rPr>
        <w:t>Sicherheit und Effizienzsteigerung in der Wasserversorgung und Abwasserentsorgung</w:t>
      </w:r>
      <w:r>
        <w:rPr>
          <w:rFonts w:ascii="Arial" w:hAnsi="Arial" w:cs="Arial"/>
          <w:sz w:val="20"/>
          <w:szCs w:val="20"/>
        </w:rPr>
        <w:t>“ im Februar und März stehen fest</w:t>
      </w:r>
    </w:p>
    <w:p w:rsidR="004908AC" w:rsidRDefault="004908AC" w:rsidP="009F7096">
      <w:pPr>
        <w:pStyle w:val="StandardWeb"/>
        <w:tabs>
          <w:tab w:val="left" w:pos="7830"/>
        </w:tabs>
        <w:spacing w:before="0" w:beforeAutospacing="0" w:after="0" w:afterAutospacing="0" w:line="288" w:lineRule="auto"/>
        <w:ind w:right="743"/>
        <w:jc w:val="both"/>
        <w:rPr>
          <w:rFonts w:ascii="Arial" w:hAnsi="Arial" w:cs="Arial"/>
          <w:b/>
          <w:sz w:val="20"/>
          <w:szCs w:val="20"/>
        </w:rPr>
      </w:pPr>
    </w:p>
    <w:p w:rsidR="00D20205" w:rsidRDefault="00866A06" w:rsidP="009F7096">
      <w:pPr>
        <w:pStyle w:val="StandardWeb"/>
        <w:tabs>
          <w:tab w:val="left" w:pos="7830"/>
        </w:tabs>
        <w:spacing w:before="0" w:beforeAutospacing="0" w:after="0" w:afterAutospacing="0" w:line="288" w:lineRule="auto"/>
        <w:ind w:right="743"/>
        <w:jc w:val="both"/>
        <w:rPr>
          <w:rFonts w:ascii="Arial" w:hAnsi="Arial" w:cs="Arial"/>
          <w:b/>
          <w:sz w:val="20"/>
          <w:szCs w:val="20"/>
        </w:rPr>
      </w:pPr>
      <w:r w:rsidRPr="00F9628E">
        <w:rPr>
          <w:rFonts w:ascii="Arial" w:hAnsi="Arial" w:cs="Arial"/>
          <w:b/>
          <w:sz w:val="20"/>
          <w:szCs w:val="20"/>
        </w:rPr>
        <w:t>Text:</w:t>
      </w:r>
    </w:p>
    <w:p w:rsidR="00825FF6" w:rsidRDefault="00866A06" w:rsidP="00825FF6">
      <w:pPr>
        <w:pStyle w:val="StandardWeb"/>
        <w:tabs>
          <w:tab w:val="left" w:pos="7830"/>
        </w:tabs>
        <w:spacing w:before="0" w:beforeAutospacing="0" w:after="0" w:afterAutospacing="0" w:line="288" w:lineRule="auto"/>
        <w:ind w:right="743"/>
        <w:jc w:val="both"/>
        <w:rPr>
          <w:rFonts w:ascii="Arial" w:hAnsi="Arial" w:cs="Arial"/>
          <w:sz w:val="20"/>
          <w:szCs w:val="20"/>
        </w:rPr>
      </w:pPr>
      <w:r w:rsidRPr="008A31A5">
        <w:rPr>
          <w:rFonts w:ascii="Arial" w:hAnsi="Arial" w:cs="Arial"/>
          <w:sz w:val="20"/>
          <w:szCs w:val="20"/>
        </w:rPr>
        <w:t xml:space="preserve">Duisburg, </w:t>
      </w:r>
      <w:r w:rsidR="00844B02">
        <w:rPr>
          <w:rFonts w:ascii="Arial" w:hAnsi="Arial" w:cs="Arial"/>
          <w:sz w:val="20"/>
          <w:szCs w:val="20"/>
        </w:rPr>
        <w:t>15</w:t>
      </w:r>
      <w:r w:rsidR="005301F0">
        <w:rPr>
          <w:rFonts w:ascii="Arial" w:hAnsi="Arial" w:cs="Arial"/>
          <w:sz w:val="20"/>
          <w:szCs w:val="20"/>
        </w:rPr>
        <w:t xml:space="preserve">. </w:t>
      </w:r>
      <w:r w:rsidR="002C5F02">
        <w:rPr>
          <w:rFonts w:ascii="Arial" w:hAnsi="Arial" w:cs="Arial"/>
          <w:sz w:val="20"/>
          <w:szCs w:val="20"/>
        </w:rPr>
        <w:t>November 2017</w:t>
      </w:r>
      <w:r w:rsidRPr="008A31A5">
        <w:rPr>
          <w:rFonts w:ascii="Arial" w:hAnsi="Arial" w:cs="Arial"/>
          <w:sz w:val="20"/>
          <w:szCs w:val="20"/>
        </w:rPr>
        <w:t xml:space="preserve">: </w:t>
      </w:r>
      <w:r w:rsidR="002C5F02">
        <w:rPr>
          <w:rFonts w:ascii="Arial" w:hAnsi="Arial" w:cs="Arial"/>
          <w:sz w:val="20"/>
          <w:szCs w:val="20"/>
        </w:rPr>
        <w:t>Die KROHNE Academy blickt auf ein erfolgreiches Jahr 2017 zurück</w:t>
      </w:r>
      <w:r w:rsidR="00825FF6">
        <w:rPr>
          <w:rFonts w:ascii="Arial" w:hAnsi="Arial" w:cs="Arial"/>
          <w:sz w:val="20"/>
          <w:szCs w:val="20"/>
        </w:rPr>
        <w:t xml:space="preserve">: </w:t>
      </w:r>
      <w:r w:rsidR="002C5F02">
        <w:rPr>
          <w:rFonts w:ascii="Arial" w:hAnsi="Arial" w:cs="Arial"/>
          <w:sz w:val="20"/>
          <w:szCs w:val="20"/>
        </w:rPr>
        <w:t>mit verschiedenen Partnern aus der Prozessindustrie</w:t>
      </w:r>
      <w:r w:rsidR="00825FF6">
        <w:rPr>
          <w:rFonts w:ascii="Arial" w:hAnsi="Arial" w:cs="Arial"/>
          <w:sz w:val="20"/>
          <w:szCs w:val="20"/>
        </w:rPr>
        <w:t xml:space="preserve"> wurden</w:t>
      </w:r>
      <w:r w:rsidR="00241E2D">
        <w:rPr>
          <w:rFonts w:ascii="Arial" w:hAnsi="Arial" w:cs="Arial"/>
          <w:sz w:val="20"/>
          <w:szCs w:val="20"/>
        </w:rPr>
        <w:t xml:space="preserve"> weltweit</w:t>
      </w:r>
      <w:r w:rsidR="002C5F02">
        <w:rPr>
          <w:rFonts w:ascii="Arial" w:hAnsi="Arial" w:cs="Arial"/>
          <w:sz w:val="20"/>
          <w:szCs w:val="20"/>
        </w:rPr>
        <w:t xml:space="preserve"> </w:t>
      </w:r>
      <w:r w:rsidR="00825FF6">
        <w:rPr>
          <w:rFonts w:ascii="Arial" w:hAnsi="Arial" w:cs="Arial"/>
          <w:sz w:val="20"/>
          <w:szCs w:val="20"/>
        </w:rPr>
        <w:t xml:space="preserve">insgesamt </w:t>
      </w:r>
      <w:r w:rsidR="00241E2D">
        <w:rPr>
          <w:rFonts w:ascii="Arial" w:hAnsi="Arial" w:cs="Arial"/>
          <w:sz w:val="20"/>
          <w:szCs w:val="20"/>
        </w:rPr>
        <w:t>10</w:t>
      </w:r>
      <w:r w:rsidR="00825FF6">
        <w:rPr>
          <w:rFonts w:ascii="Arial" w:hAnsi="Arial" w:cs="Arial"/>
          <w:sz w:val="20"/>
          <w:szCs w:val="20"/>
        </w:rPr>
        <w:t xml:space="preserve"> Seminarr</w:t>
      </w:r>
      <w:r w:rsidR="00844B02">
        <w:rPr>
          <w:rFonts w:ascii="Arial" w:hAnsi="Arial" w:cs="Arial"/>
          <w:sz w:val="20"/>
          <w:szCs w:val="20"/>
        </w:rPr>
        <w:t>eihen veranstaltet. Allein die 6</w:t>
      </w:r>
      <w:r w:rsidR="00825FF6">
        <w:rPr>
          <w:rFonts w:ascii="Arial" w:hAnsi="Arial" w:cs="Arial"/>
          <w:sz w:val="20"/>
          <w:szCs w:val="20"/>
        </w:rPr>
        <w:t xml:space="preserve"> Reihen </w:t>
      </w:r>
      <w:r w:rsidR="00844B02">
        <w:rPr>
          <w:rFonts w:ascii="Arial" w:hAnsi="Arial" w:cs="Arial"/>
          <w:sz w:val="20"/>
          <w:szCs w:val="20"/>
        </w:rPr>
        <w:t xml:space="preserve">in Deutschland </w:t>
      </w:r>
      <w:r w:rsidR="00825FF6">
        <w:rPr>
          <w:rFonts w:ascii="Arial" w:hAnsi="Arial" w:cs="Arial"/>
          <w:sz w:val="20"/>
          <w:szCs w:val="20"/>
        </w:rPr>
        <w:t xml:space="preserve">mit </w:t>
      </w:r>
      <w:r w:rsidR="00844B02">
        <w:rPr>
          <w:rFonts w:ascii="Arial" w:hAnsi="Arial" w:cs="Arial"/>
          <w:sz w:val="20"/>
          <w:szCs w:val="20"/>
        </w:rPr>
        <w:t>über 30</w:t>
      </w:r>
      <w:r w:rsidR="00825FF6">
        <w:rPr>
          <w:rFonts w:ascii="Arial" w:hAnsi="Arial" w:cs="Arial"/>
          <w:sz w:val="20"/>
          <w:szCs w:val="20"/>
        </w:rPr>
        <w:t xml:space="preserve"> Terminen zählten über 1300 Besucher, hinzu </w:t>
      </w:r>
      <w:r w:rsidR="00CC63E8">
        <w:rPr>
          <w:rFonts w:ascii="Arial" w:hAnsi="Arial" w:cs="Arial"/>
          <w:sz w:val="20"/>
          <w:szCs w:val="20"/>
        </w:rPr>
        <w:t>kam</w:t>
      </w:r>
      <w:r w:rsidR="00241E2D">
        <w:rPr>
          <w:rFonts w:ascii="Arial" w:hAnsi="Arial" w:cs="Arial"/>
          <w:sz w:val="20"/>
          <w:szCs w:val="20"/>
        </w:rPr>
        <w:t>en</w:t>
      </w:r>
      <w:r w:rsidR="00825FF6">
        <w:rPr>
          <w:rFonts w:ascii="Arial" w:hAnsi="Arial" w:cs="Arial"/>
          <w:sz w:val="20"/>
          <w:szCs w:val="20"/>
        </w:rPr>
        <w:t xml:space="preserve"> Seminarreihe</w:t>
      </w:r>
      <w:r w:rsidR="00241E2D">
        <w:rPr>
          <w:rFonts w:ascii="Arial" w:hAnsi="Arial" w:cs="Arial"/>
          <w:sz w:val="20"/>
          <w:szCs w:val="20"/>
        </w:rPr>
        <w:t>n</w:t>
      </w:r>
      <w:r w:rsidR="00825FF6">
        <w:rPr>
          <w:rFonts w:ascii="Arial" w:hAnsi="Arial" w:cs="Arial"/>
          <w:sz w:val="20"/>
          <w:szCs w:val="20"/>
        </w:rPr>
        <w:t xml:space="preserve"> in</w:t>
      </w:r>
      <w:r w:rsidR="00241E2D">
        <w:rPr>
          <w:rFonts w:ascii="Arial" w:hAnsi="Arial" w:cs="Arial"/>
          <w:sz w:val="20"/>
          <w:szCs w:val="20"/>
        </w:rPr>
        <w:t xml:space="preserve"> den Niederlanden,</w:t>
      </w:r>
      <w:r w:rsidR="00825FF6">
        <w:rPr>
          <w:rFonts w:ascii="Arial" w:hAnsi="Arial" w:cs="Arial"/>
          <w:sz w:val="20"/>
          <w:szCs w:val="20"/>
        </w:rPr>
        <w:t xml:space="preserve"> </w:t>
      </w:r>
      <w:r w:rsidR="00833151">
        <w:rPr>
          <w:rFonts w:ascii="Arial" w:hAnsi="Arial" w:cs="Arial"/>
          <w:sz w:val="20"/>
          <w:szCs w:val="20"/>
        </w:rPr>
        <w:t xml:space="preserve">China, </w:t>
      </w:r>
      <w:r w:rsidR="00825FF6">
        <w:rPr>
          <w:rFonts w:ascii="Arial" w:hAnsi="Arial" w:cs="Arial"/>
          <w:sz w:val="20"/>
          <w:szCs w:val="20"/>
        </w:rPr>
        <w:t>der Türkei und in den USA.</w:t>
      </w:r>
    </w:p>
    <w:p w:rsidR="00825FF6" w:rsidRDefault="00825FF6" w:rsidP="00BF35AA">
      <w:pPr>
        <w:pStyle w:val="StandardWeb"/>
        <w:tabs>
          <w:tab w:val="left" w:pos="7830"/>
        </w:tabs>
        <w:spacing w:line="288" w:lineRule="auto"/>
        <w:ind w:right="74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Aufgrund des anhaltenden Erfolges wird 2018 eine weitere neue Reihe eingeführt, die sich an die </w:t>
      </w:r>
      <w:r w:rsidR="00BF35AA">
        <w:rPr>
          <w:rFonts w:ascii="Arial" w:hAnsi="Arial" w:cs="Arial"/>
          <w:sz w:val="20"/>
          <w:szCs w:val="20"/>
        </w:rPr>
        <w:t>gesamte Prozessindustrie richtet: i</w:t>
      </w:r>
      <w:r>
        <w:rPr>
          <w:rFonts w:ascii="Arial" w:hAnsi="Arial" w:cs="Arial"/>
          <w:sz w:val="20"/>
          <w:szCs w:val="20"/>
        </w:rPr>
        <w:t xml:space="preserve">n Zusammenarbeit mit </w:t>
      </w:r>
      <w:r w:rsidRPr="00825FF6">
        <w:rPr>
          <w:rFonts w:ascii="Arial" w:hAnsi="Arial" w:cs="Arial"/>
          <w:sz w:val="20"/>
          <w:szCs w:val="20"/>
        </w:rPr>
        <w:t>SEEPEX, LINDE, PHOENIX CONTACT und HAMBURG WASSER veranstaltet die KROHNE Academy</w:t>
      </w:r>
      <w:r>
        <w:rPr>
          <w:rFonts w:ascii="Arial" w:hAnsi="Arial" w:cs="Arial"/>
          <w:sz w:val="20"/>
          <w:szCs w:val="20"/>
        </w:rPr>
        <w:t xml:space="preserve"> die Seminarreihe „</w:t>
      </w:r>
      <w:r w:rsidRPr="00825FF6">
        <w:rPr>
          <w:rFonts w:ascii="Arial" w:hAnsi="Arial" w:cs="Arial"/>
          <w:sz w:val="20"/>
          <w:szCs w:val="20"/>
        </w:rPr>
        <w:t>Prozesswasser, Ressourceneffizienz, Zukunftssicherheit: Alles im Griff?</w:t>
      </w:r>
      <w:r w:rsidR="00BF35AA">
        <w:rPr>
          <w:rFonts w:ascii="Arial" w:hAnsi="Arial" w:cs="Arial"/>
          <w:sz w:val="20"/>
          <w:szCs w:val="20"/>
        </w:rPr>
        <w:t>“. N</w:t>
      </w:r>
      <w:r w:rsidR="00BF35AA" w:rsidRPr="00BF35AA">
        <w:rPr>
          <w:rFonts w:ascii="Arial" w:hAnsi="Arial" w:cs="Arial"/>
          <w:sz w:val="20"/>
          <w:szCs w:val="20"/>
        </w:rPr>
        <w:t>eben</w:t>
      </w:r>
      <w:r w:rsidR="00BF35AA">
        <w:rPr>
          <w:rFonts w:ascii="Arial" w:hAnsi="Arial" w:cs="Arial"/>
          <w:sz w:val="20"/>
          <w:szCs w:val="20"/>
        </w:rPr>
        <w:t xml:space="preserve"> Grundlagen der P</w:t>
      </w:r>
      <w:r w:rsidR="00BF35AA" w:rsidRPr="00BF35AA">
        <w:rPr>
          <w:rFonts w:ascii="Arial" w:hAnsi="Arial" w:cs="Arial"/>
          <w:sz w:val="20"/>
          <w:szCs w:val="20"/>
        </w:rPr>
        <w:t>rozesswasserbehandlung,</w:t>
      </w:r>
      <w:r w:rsidR="00BF35AA">
        <w:rPr>
          <w:rFonts w:ascii="Arial" w:hAnsi="Arial" w:cs="Arial"/>
          <w:sz w:val="20"/>
          <w:szCs w:val="20"/>
        </w:rPr>
        <w:t xml:space="preserve"> </w:t>
      </w:r>
      <w:r w:rsidR="00BF35AA" w:rsidRPr="00BF35AA">
        <w:rPr>
          <w:rFonts w:ascii="Arial" w:hAnsi="Arial" w:cs="Arial"/>
          <w:sz w:val="20"/>
          <w:szCs w:val="20"/>
        </w:rPr>
        <w:t>Wasserversorgung und Abwasserentsorgung</w:t>
      </w:r>
      <w:r w:rsidR="00BF35AA">
        <w:rPr>
          <w:rFonts w:ascii="Arial" w:hAnsi="Arial" w:cs="Arial"/>
          <w:sz w:val="20"/>
          <w:szCs w:val="20"/>
        </w:rPr>
        <w:t xml:space="preserve"> </w:t>
      </w:r>
      <w:r w:rsidR="00BF35AA" w:rsidRPr="00BF35AA">
        <w:rPr>
          <w:rFonts w:ascii="Arial" w:hAnsi="Arial" w:cs="Arial"/>
          <w:sz w:val="20"/>
          <w:szCs w:val="20"/>
        </w:rPr>
        <w:t>werden spezielle Applikationen, Effizienzsteigerungsmöglichkeiten</w:t>
      </w:r>
      <w:r w:rsidR="00BF35AA">
        <w:rPr>
          <w:rFonts w:ascii="Arial" w:hAnsi="Arial" w:cs="Arial"/>
          <w:sz w:val="20"/>
          <w:szCs w:val="20"/>
        </w:rPr>
        <w:t xml:space="preserve"> </w:t>
      </w:r>
      <w:r w:rsidR="00BF35AA" w:rsidRPr="00BF35AA">
        <w:rPr>
          <w:rFonts w:ascii="Arial" w:hAnsi="Arial" w:cs="Arial"/>
          <w:sz w:val="20"/>
          <w:szCs w:val="20"/>
        </w:rPr>
        <w:t>und Einsparpotentiale besprochen.</w:t>
      </w:r>
      <w:r w:rsidR="00BF35AA">
        <w:rPr>
          <w:rFonts w:ascii="Arial" w:hAnsi="Arial" w:cs="Arial"/>
          <w:sz w:val="20"/>
          <w:szCs w:val="20"/>
        </w:rPr>
        <w:t xml:space="preserve"> </w:t>
      </w:r>
      <w:r w:rsidR="00BF35AA" w:rsidRPr="00BF35AA">
        <w:rPr>
          <w:rFonts w:ascii="Arial" w:hAnsi="Arial" w:cs="Arial"/>
          <w:sz w:val="20"/>
          <w:szCs w:val="20"/>
        </w:rPr>
        <w:t xml:space="preserve">Darüber hinaus erhalten </w:t>
      </w:r>
      <w:r w:rsidR="00BF35AA">
        <w:rPr>
          <w:rFonts w:ascii="Arial" w:hAnsi="Arial" w:cs="Arial"/>
          <w:sz w:val="20"/>
          <w:szCs w:val="20"/>
        </w:rPr>
        <w:t>die Teilnehmer</w:t>
      </w:r>
      <w:r w:rsidR="00BF35AA" w:rsidRPr="00BF35AA">
        <w:rPr>
          <w:rFonts w:ascii="Arial" w:hAnsi="Arial" w:cs="Arial"/>
          <w:sz w:val="20"/>
          <w:szCs w:val="20"/>
        </w:rPr>
        <w:t xml:space="preserve"> einen Überblick zu gültigen</w:t>
      </w:r>
      <w:r w:rsidR="00BF35AA">
        <w:rPr>
          <w:rFonts w:ascii="Arial" w:hAnsi="Arial" w:cs="Arial"/>
          <w:sz w:val="20"/>
          <w:szCs w:val="20"/>
        </w:rPr>
        <w:t xml:space="preserve"> </w:t>
      </w:r>
      <w:r w:rsidR="00BF35AA" w:rsidRPr="00BF35AA">
        <w:rPr>
          <w:rFonts w:ascii="Arial" w:hAnsi="Arial" w:cs="Arial"/>
          <w:sz w:val="20"/>
          <w:szCs w:val="20"/>
        </w:rPr>
        <w:t>Verordnungen und aktuellen Trends.</w:t>
      </w:r>
      <w:r w:rsidR="00BF35AA">
        <w:rPr>
          <w:rFonts w:ascii="Arial" w:hAnsi="Arial" w:cs="Arial"/>
          <w:sz w:val="20"/>
          <w:szCs w:val="20"/>
        </w:rPr>
        <w:t xml:space="preserve"> Vom 20. März bis 25. Oktober gastiert die Reihe in Duisburg, Hamburg, Leipzig und Frankfurt.</w:t>
      </w:r>
    </w:p>
    <w:p w:rsidR="00BF35AA" w:rsidRDefault="00BF35AA" w:rsidP="00BF35AA">
      <w:pPr>
        <w:pStyle w:val="StandardWeb"/>
        <w:tabs>
          <w:tab w:val="left" w:pos="7830"/>
        </w:tabs>
        <w:spacing w:line="288" w:lineRule="auto"/>
        <w:ind w:right="74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Auch die Termine für die Fortführung der bekannten Reihe </w:t>
      </w:r>
      <w:r w:rsidR="002C5F02">
        <w:rPr>
          <w:rFonts w:ascii="Arial" w:hAnsi="Arial" w:cs="Arial"/>
          <w:sz w:val="20"/>
          <w:szCs w:val="20"/>
        </w:rPr>
        <w:t>„</w:t>
      </w:r>
      <w:r w:rsidR="002C5F02" w:rsidRPr="002C5F02">
        <w:rPr>
          <w:rFonts w:ascii="Arial" w:hAnsi="Arial" w:cs="Arial"/>
          <w:sz w:val="20"/>
          <w:szCs w:val="20"/>
        </w:rPr>
        <w:t>Sicherheit und Effizienzsteigerung in der Wasserversorgung und Abwasserentsorgung</w:t>
      </w:r>
      <w:r w:rsidR="002C5F02">
        <w:rPr>
          <w:rFonts w:ascii="Arial" w:hAnsi="Arial" w:cs="Arial"/>
          <w:sz w:val="20"/>
          <w:szCs w:val="20"/>
        </w:rPr>
        <w:t>“</w:t>
      </w:r>
      <w:r>
        <w:rPr>
          <w:rFonts w:ascii="Arial" w:hAnsi="Arial" w:cs="Arial"/>
          <w:sz w:val="20"/>
          <w:szCs w:val="20"/>
        </w:rPr>
        <w:t xml:space="preserve"> stehen bereits fest: vom 27. Februar bis 8. März besucht die Reihe die </w:t>
      </w:r>
      <w:r w:rsidR="00A8564E">
        <w:rPr>
          <w:rFonts w:ascii="Arial" w:hAnsi="Arial" w:cs="Arial"/>
          <w:sz w:val="20"/>
          <w:szCs w:val="20"/>
        </w:rPr>
        <w:t xml:space="preserve">Fußball- und </w:t>
      </w:r>
      <w:r>
        <w:rPr>
          <w:rFonts w:ascii="Arial" w:hAnsi="Arial" w:cs="Arial"/>
          <w:sz w:val="20"/>
          <w:szCs w:val="20"/>
        </w:rPr>
        <w:t xml:space="preserve">Sportstadien in Köln, Leipzig, Bremen und Ingolstadt. </w:t>
      </w:r>
      <w:r w:rsidRPr="00BF35AA">
        <w:rPr>
          <w:rFonts w:ascii="Arial" w:hAnsi="Arial" w:cs="Arial"/>
          <w:sz w:val="20"/>
          <w:szCs w:val="20"/>
        </w:rPr>
        <w:t>Die Vortragsreihe ist bei den Architektur- und Ingenieurkammern Bayern, Nordrhein-Westfalen und Sachsen als Fort- und Weiterbildungsveranstaltung angefragt.</w:t>
      </w:r>
      <w:r w:rsidR="00833151">
        <w:rPr>
          <w:rFonts w:ascii="Arial" w:hAnsi="Arial" w:cs="Arial"/>
          <w:sz w:val="20"/>
          <w:szCs w:val="20"/>
        </w:rPr>
        <w:t xml:space="preserve"> Auch die „Serviceschulungen für die industrielle Durchfluss- und Füllstandmesstechnik“ werden ab April fortgesetzt.</w:t>
      </w:r>
    </w:p>
    <w:p w:rsidR="00A8564E" w:rsidRDefault="00A8564E" w:rsidP="00A8564E">
      <w:pPr>
        <w:pStyle w:val="StandardWeb"/>
        <w:tabs>
          <w:tab w:val="left" w:pos="7830"/>
        </w:tabs>
        <w:spacing w:before="0" w:beforeAutospacing="0" w:after="0" w:afterAutospacing="0" w:line="288" w:lineRule="auto"/>
        <w:ind w:right="74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</w:t>
      </w:r>
      <w:r w:rsidRPr="00EE6635">
        <w:rPr>
          <w:rFonts w:ascii="Arial" w:hAnsi="Arial" w:cs="Arial"/>
          <w:sz w:val="20"/>
          <w:szCs w:val="20"/>
        </w:rPr>
        <w:t xml:space="preserve">lle Informationen zu </w:t>
      </w:r>
      <w:r>
        <w:rPr>
          <w:rFonts w:ascii="Arial" w:hAnsi="Arial" w:cs="Arial"/>
          <w:sz w:val="20"/>
          <w:szCs w:val="20"/>
        </w:rPr>
        <w:t>laufenden und zukünftigen Seminarreihen</w:t>
      </w:r>
      <w:r w:rsidRPr="00EE6635">
        <w:rPr>
          <w:rFonts w:ascii="Arial" w:hAnsi="Arial" w:cs="Arial"/>
          <w:sz w:val="20"/>
          <w:szCs w:val="20"/>
        </w:rPr>
        <w:t xml:space="preserve"> finden Interessiert</w:t>
      </w:r>
      <w:r>
        <w:rPr>
          <w:rFonts w:ascii="Arial" w:hAnsi="Arial" w:cs="Arial"/>
          <w:sz w:val="20"/>
          <w:szCs w:val="20"/>
        </w:rPr>
        <w:t xml:space="preserve">e </w:t>
      </w:r>
      <w:r w:rsidRPr="00EE6635">
        <w:rPr>
          <w:rFonts w:ascii="Arial" w:hAnsi="Arial" w:cs="Arial"/>
          <w:sz w:val="20"/>
          <w:szCs w:val="20"/>
        </w:rPr>
        <w:t xml:space="preserve">unter </w:t>
      </w:r>
      <w:hyperlink r:id="rId8" w:history="1">
        <w:r w:rsidRPr="00727FB5">
          <w:rPr>
            <w:rStyle w:val="Hyperlink"/>
            <w:rFonts w:ascii="Arial" w:hAnsi="Arial" w:cs="Arial"/>
            <w:sz w:val="20"/>
            <w:szCs w:val="20"/>
          </w:rPr>
          <w:t>http://www.krohne.de/academy</w:t>
        </w:r>
      </w:hyperlink>
    </w:p>
    <w:p w:rsidR="00A8564E" w:rsidRDefault="00A8564E" w:rsidP="00A8564E">
      <w:pPr>
        <w:pStyle w:val="StandardWeb"/>
        <w:tabs>
          <w:tab w:val="left" w:pos="7830"/>
        </w:tabs>
        <w:spacing w:before="0" w:beforeAutospacing="0" w:after="0" w:afterAutospacing="0" w:line="288" w:lineRule="auto"/>
        <w:ind w:right="743"/>
        <w:jc w:val="both"/>
        <w:rPr>
          <w:rFonts w:ascii="Arial" w:hAnsi="Arial" w:cs="Arial"/>
          <w:sz w:val="20"/>
          <w:szCs w:val="20"/>
        </w:rPr>
      </w:pPr>
    </w:p>
    <w:p w:rsidR="00A8564E" w:rsidRDefault="00A8564E" w:rsidP="00A8564E">
      <w:pPr>
        <w:pStyle w:val="StandardWeb"/>
        <w:tabs>
          <w:tab w:val="left" w:pos="7830"/>
        </w:tabs>
        <w:spacing w:before="0" w:beforeAutospacing="0" w:after="0" w:afterAutospacing="0" w:line="288" w:lineRule="auto"/>
        <w:ind w:right="74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Aufgrund der positiven Rückmeldung zu der </w:t>
      </w:r>
      <w:r w:rsidR="00CC63E8">
        <w:rPr>
          <w:rFonts w:ascii="Arial" w:hAnsi="Arial" w:cs="Arial"/>
          <w:sz w:val="20"/>
          <w:szCs w:val="20"/>
        </w:rPr>
        <w:t xml:space="preserve">industrieübergreifenden </w:t>
      </w:r>
      <w:r>
        <w:rPr>
          <w:rFonts w:ascii="Arial" w:hAnsi="Arial" w:cs="Arial"/>
          <w:sz w:val="20"/>
          <w:szCs w:val="20"/>
        </w:rPr>
        <w:t>Reihe „</w:t>
      </w:r>
      <w:r w:rsidRPr="00A8564E">
        <w:rPr>
          <w:rFonts w:ascii="Arial" w:hAnsi="Arial" w:cs="Arial"/>
          <w:sz w:val="20"/>
          <w:szCs w:val="20"/>
        </w:rPr>
        <w:t>80 GHz: Universaltalent oder überbewertet? Radar-Füllstandmesstechnik im Praxisvergleich</w:t>
      </w:r>
      <w:r>
        <w:rPr>
          <w:rFonts w:ascii="Arial" w:hAnsi="Arial" w:cs="Arial"/>
          <w:sz w:val="20"/>
          <w:szCs w:val="20"/>
        </w:rPr>
        <w:t>“ findet am 16.11.</w:t>
      </w:r>
      <w:r w:rsidR="00CC63E8">
        <w:rPr>
          <w:rFonts w:ascii="Arial" w:hAnsi="Arial" w:cs="Arial"/>
          <w:sz w:val="20"/>
          <w:szCs w:val="20"/>
        </w:rPr>
        <w:t xml:space="preserve"> um 14:00h</w:t>
      </w:r>
      <w:r>
        <w:rPr>
          <w:rFonts w:ascii="Arial" w:hAnsi="Arial" w:cs="Arial"/>
          <w:sz w:val="20"/>
          <w:szCs w:val="20"/>
        </w:rPr>
        <w:t xml:space="preserve"> ein gleichnamiges Webinar statt. </w:t>
      </w:r>
      <w:r w:rsidR="00CC63E8">
        <w:rPr>
          <w:rFonts w:ascii="Arial" w:hAnsi="Arial" w:cs="Arial"/>
          <w:sz w:val="20"/>
          <w:szCs w:val="20"/>
        </w:rPr>
        <w:t>Es</w:t>
      </w:r>
      <w:r>
        <w:rPr>
          <w:rFonts w:ascii="Arial" w:hAnsi="Arial" w:cs="Arial"/>
          <w:sz w:val="20"/>
          <w:szCs w:val="20"/>
        </w:rPr>
        <w:t xml:space="preserve"> beleuchtet </w:t>
      </w:r>
      <w:r w:rsidR="00CC63E8">
        <w:rPr>
          <w:rFonts w:ascii="Arial" w:hAnsi="Arial" w:cs="Arial"/>
          <w:sz w:val="20"/>
          <w:szCs w:val="20"/>
        </w:rPr>
        <w:t>die</w:t>
      </w:r>
      <w:r w:rsidRPr="00CC63E8">
        <w:rPr>
          <w:rFonts w:ascii="Arial" w:hAnsi="Arial" w:cs="Arial"/>
          <w:sz w:val="20"/>
          <w:szCs w:val="20"/>
        </w:rPr>
        <w:t xml:space="preserve"> Vorteile und Einsatzgrenzen</w:t>
      </w:r>
      <w:r w:rsidR="00CC63E8" w:rsidRPr="00CC63E8">
        <w:rPr>
          <w:rFonts w:ascii="Arial" w:hAnsi="Arial" w:cs="Arial"/>
          <w:sz w:val="20"/>
          <w:szCs w:val="20"/>
        </w:rPr>
        <w:t xml:space="preserve"> der 80 GHz Technologie im Vergleich, die Anmeldung ist kostenlos möglich unter </w:t>
      </w:r>
      <w:hyperlink r:id="rId9" w:history="1">
        <w:r w:rsidR="00CC63E8" w:rsidRPr="00175D4A">
          <w:rPr>
            <w:rStyle w:val="Hyperlink"/>
            <w:rFonts w:ascii="Arial" w:hAnsi="Arial" w:cs="Arial"/>
            <w:sz w:val="20"/>
            <w:szCs w:val="20"/>
          </w:rPr>
          <w:t>https://krohne.link/webinar-fuellstand</w:t>
        </w:r>
      </w:hyperlink>
      <w:r w:rsidR="00CC63E8">
        <w:rPr>
          <w:rFonts w:ascii="Arial" w:hAnsi="Arial" w:cs="Arial"/>
          <w:sz w:val="20"/>
          <w:szCs w:val="20"/>
        </w:rPr>
        <w:t xml:space="preserve"> </w:t>
      </w:r>
    </w:p>
    <w:p w:rsidR="00A8564E" w:rsidRDefault="00A8564E" w:rsidP="00CC63E8">
      <w:pPr>
        <w:pStyle w:val="StandardWeb"/>
        <w:tabs>
          <w:tab w:val="left" w:pos="7830"/>
        </w:tabs>
        <w:spacing w:before="0" w:beforeAutospacing="0" w:after="0" w:afterAutospacing="0" w:line="288" w:lineRule="auto"/>
        <w:ind w:right="743"/>
        <w:jc w:val="both"/>
        <w:rPr>
          <w:rFonts w:ascii="Arial" w:hAnsi="Arial" w:cs="Arial"/>
          <w:sz w:val="20"/>
          <w:szCs w:val="20"/>
        </w:rPr>
      </w:pPr>
    </w:p>
    <w:p w:rsidR="00866A06" w:rsidRPr="000D23B4" w:rsidRDefault="00D96B4A" w:rsidP="00833151">
      <w:pPr>
        <w:adjustRightInd w:val="0"/>
        <w:spacing w:line="288" w:lineRule="auto"/>
        <w:ind w:right="495"/>
        <w:jc w:val="both"/>
        <w:rPr>
          <w:szCs w:val="20"/>
        </w:rPr>
      </w:pPr>
      <w:r w:rsidRPr="0061792B">
        <w:rPr>
          <w:rFonts w:ascii="Arial" w:hAnsi="Arial" w:cs="Arial"/>
          <w:sz w:val="20"/>
          <w:szCs w:val="20"/>
          <w:lang w:val="de-DE"/>
        </w:rPr>
        <w:t xml:space="preserve">Über KROHNE: KROHNE ist ein Komplettanbieter für Prozessmesstechnik zur Messung von Durchfluss, Massedurchfluss, Füllstand, Druck, Temperatur sowie für Analyseaufgaben. Das 1921 gegründete Unternehmen mit Hauptsitz in Duisburg, Deutschland, beschäftigt weltweit über </w:t>
      </w:r>
      <w:r>
        <w:rPr>
          <w:rFonts w:ascii="Arial" w:hAnsi="Arial" w:cs="Arial"/>
          <w:sz w:val="20"/>
          <w:szCs w:val="20"/>
          <w:lang w:val="de-DE"/>
        </w:rPr>
        <w:t>3.</w:t>
      </w:r>
      <w:r w:rsidR="002C5F02">
        <w:rPr>
          <w:rFonts w:ascii="Arial" w:hAnsi="Arial" w:cs="Arial"/>
          <w:sz w:val="20"/>
          <w:szCs w:val="20"/>
          <w:lang w:val="de-DE"/>
        </w:rPr>
        <w:t>7</w:t>
      </w:r>
      <w:r>
        <w:rPr>
          <w:rFonts w:ascii="Arial" w:hAnsi="Arial" w:cs="Arial"/>
          <w:sz w:val="20"/>
          <w:szCs w:val="20"/>
          <w:lang w:val="de-DE"/>
        </w:rPr>
        <w:t>00</w:t>
      </w:r>
      <w:r w:rsidRPr="0061792B">
        <w:rPr>
          <w:rFonts w:ascii="Arial" w:hAnsi="Arial" w:cs="Arial"/>
          <w:sz w:val="20"/>
          <w:szCs w:val="20"/>
          <w:lang w:val="de-DE"/>
        </w:rPr>
        <w:t xml:space="preserve"> Mitarbeiter und ist auf allen Kontinenten vertreten. KROHNE steht für Innovation und höchste Produktqualität und gehört zu den Marktführern für industrielle Prozessmesstechnik.</w:t>
      </w:r>
      <w:bookmarkStart w:id="0" w:name="_GoBack"/>
      <w:bookmarkEnd w:id="0"/>
      <w:r w:rsidR="001B0264">
        <w:rPr>
          <w:rFonts w:ascii="Arial" w:hAnsi="Arial" w:cs="Arial"/>
          <w:b/>
          <w:sz w:val="20"/>
          <w:szCs w:val="20"/>
        </w:rPr>
        <w:br w:type="page"/>
      </w:r>
    </w:p>
    <w:p w:rsidR="000D23B4" w:rsidRDefault="000D23B4" w:rsidP="000D23B4">
      <w:pPr>
        <w:pStyle w:val="StandardWeb"/>
        <w:tabs>
          <w:tab w:val="left" w:pos="7830"/>
        </w:tabs>
        <w:spacing w:before="0" w:beforeAutospacing="0" w:after="0" w:afterAutospacing="0" w:line="288" w:lineRule="auto"/>
        <w:ind w:right="743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lastRenderedPageBreak/>
        <w:t>B</w:t>
      </w:r>
      <w:r w:rsidRPr="00F9628E">
        <w:rPr>
          <w:rFonts w:ascii="Arial" w:hAnsi="Arial" w:cs="Arial"/>
          <w:b/>
          <w:sz w:val="20"/>
          <w:szCs w:val="20"/>
        </w:rPr>
        <w:t>ild</w:t>
      </w:r>
      <w:r>
        <w:rPr>
          <w:rFonts w:ascii="Arial" w:hAnsi="Arial" w:cs="Arial"/>
          <w:b/>
          <w:sz w:val="20"/>
          <w:szCs w:val="20"/>
        </w:rPr>
        <w:t xml:space="preserve"> 1:</w:t>
      </w:r>
      <w:r w:rsidRPr="00F9628E">
        <w:rPr>
          <w:rFonts w:ascii="Arial" w:hAnsi="Arial" w:cs="Arial"/>
          <w:b/>
          <w:sz w:val="20"/>
          <w:szCs w:val="20"/>
        </w:rPr>
        <w:t xml:space="preserve"> </w:t>
      </w:r>
    </w:p>
    <w:p w:rsidR="000D23B4" w:rsidRDefault="00CC63E8" w:rsidP="00C52754">
      <w:pPr>
        <w:pStyle w:val="1CD-BodyCharChar"/>
        <w:spacing w:line="288" w:lineRule="auto"/>
        <w:rPr>
          <w:szCs w:val="20"/>
          <w:lang w:val="de-DE"/>
        </w:rPr>
      </w:pPr>
      <w:r>
        <w:rPr>
          <w:noProof/>
          <w:szCs w:val="20"/>
          <w:lang w:val="de-DE"/>
        </w:rPr>
        <w:drawing>
          <wp:inline distT="0" distB="0" distL="0" distR="0">
            <wp:extent cx="4781550" cy="3078375"/>
            <wp:effectExtent l="0" t="0" r="0" b="8255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5038" cy="30806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23B4" w:rsidRPr="000D23B4" w:rsidRDefault="000D23B4" w:rsidP="000D23B4">
      <w:pPr>
        <w:pStyle w:val="1CD-BodyCharChar"/>
        <w:spacing w:line="288" w:lineRule="auto"/>
        <w:rPr>
          <w:szCs w:val="20"/>
          <w:lang w:val="de-DE"/>
        </w:rPr>
      </w:pPr>
      <w:r>
        <w:rPr>
          <w:b/>
          <w:szCs w:val="20"/>
          <w:lang w:val="de-DE"/>
        </w:rPr>
        <w:t>Bildunterschrift</w:t>
      </w:r>
      <w:r w:rsidRPr="0087279C">
        <w:rPr>
          <w:b/>
          <w:szCs w:val="20"/>
          <w:lang w:val="de-DE"/>
        </w:rPr>
        <w:t>:</w:t>
      </w:r>
      <w:r w:rsidRPr="000030FD">
        <w:rPr>
          <w:b/>
          <w:szCs w:val="20"/>
          <w:lang w:val="de-DE"/>
        </w:rPr>
        <w:t xml:space="preserve"> </w:t>
      </w:r>
      <w:r w:rsidR="00CC63E8">
        <w:rPr>
          <w:szCs w:val="20"/>
          <w:lang w:val="de-DE"/>
        </w:rPr>
        <w:t>KROHNE Academy meldet einen erfolgreichen</w:t>
      </w:r>
      <w:r w:rsidR="00CC63E8" w:rsidRPr="00CC63E8">
        <w:rPr>
          <w:szCs w:val="20"/>
          <w:lang w:val="de-DE"/>
        </w:rPr>
        <w:t xml:space="preserve"> Abschluss 2017 und </w:t>
      </w:r>
      <w:r w:rsidR="00CC63E8">
        <w:rPr>
          <w:szCs w:val="20"/>
          <w:lang w:val="de-DE"/>
        </w:rPr>
        <w:t xml:space="preserve">kündigt </w:t>
      </w:r>
      <w:r w:rsidR="00CC63E8" w:rsidRPr="00CC63E8">
        <w:rPr>
          <w:szCs w:val="20"/>
          <w:lang w:val="de-DE"/>
        </w:rPr>
        <w:t xml:space="preserve">neue Seminarreihen für 2018 </w:t>
      </w:r>
      <w:r w:rsidR="00CC63E8">
        <w:rPr>
          <w:szCs w:val="20"/>
          <w:lang w:val="de-DE"/>
        </w:rPr>
        <w:t>an</w:t>
      </w:r>
    </w:p>
    <w:p w:rsidR="000D23B4" w:rsidRDefault="000D23B4" w:rsidP="00C52754">
      <w:pPr>
        <w:pStyle w:val="1CD-BodyCharChar"/>
        <w:spacing w:line="288" w:lineRule="auto"/>
        <w:rPr>
          <w:szCs w:val="20"/>
          <w:lang w:val="de-DE"/>
        </w:rPr>
      </w:pPr>
    </w:p>
    <w:p w:rsidR="00866A06" w:rsidRPr="00F9628E" w:rsidRDefault="00866A06" w:rsidP="00F9628E">
      <w:pPr>
        <w:spacing w:line="288" w:lineRule="auto"/>
        <w:rPr>
          <w:rFonts w:ascii="Arial" w:hAnsi="Arial" w:cs="Arial"/>
          <w:sz w:val="20"/>
          <w:szCs w:val="20"/>
          <w:lang w:val="de-DE"/>
        </w:rPr>
      </w:pPr>
      <w:r w:rsidRPr="00F9628E">
        <w:rPr>
          <w:rFonts w:ascii="Arial" w:hAnsi="Arial" w:cs="Arial"/>
          <w:sz w:val="20"/>
          <w:szCs w:val="20"/>
          <w:lang w:val="de-DE"/>
        </w:rPr>
        <w:t>Herausgeber:</w:t>
      </w:r>
    </w:p>
    <w:p w:rsidR="00866A06" w:rsidRPr="00F9628E" w:rsidRDefault="00866A06" w:rsidP="00F9628E">
      <w:pPr>
        <w:spacing w:line="288" w:lineRule="auto"/>
        <w:rPr>
          <w:rFonts w:ascii="Arial" w:hAnsi="Arial" w:cs="Arial"/>
          <w:sz w:val="20"/>
          <w:szCs w:val="20"/>
          <w:lang w:val="de-DE"/>
        </w:rPr>
      </w:pPr>
      <w:r w:rsidRPr="00F9628E">
        <w:rPr>
          <w:rFonts w:ascii="Arial" w:hAnsi="Arial" w:cs="Arial"/>
          <w:sz w:val="20"/>
          <w:szCs w:val="20"/>
          <w:lang w:val="de-DE"/>
        </w:rPr>
        <w:t>KROHNE Messtechnik GmbH</w:t>
      </w:r>
    </w:p>
    <w:p w:rsidR="00866A06" w:rsidRPr="00F9628E" w:rsidRDefault="00866A06" w:rsidP="00F9628E">
      <w:pPr>
        <w:spacing w:line="288" w:lineRule="auto"/>
        <w:rPr>
          <w:rFonts w:ascii="Arial" w:hAnsi="Arial" w:cs="Arial"/>
          <w:sz w:val="20"/>
          <w:szCs w:val="20"/>
          <w:lang w:val="de-DE"/>
        </w:rPr>
      </w:pPr>
      <w:r w:rsidRPr="00F9628E">
        <w:rPr>
          <w:rFonts w:ascii="Arial" w:hAnsi="Arial" w:cs="Arial"/>
          <w:sz w:val="20"/>
          <w:szCs w:val="20"/>
          <w:lang w:val="de-DE"/>
        </w:rPr>
        <w:t>Ludwig-</w:t>
      </w:r>
      <w:proofErr w:type="spellStart"/>
      <w:r w:rsidRPr="00F9628E">
        <w:rPr>
          <w:rFonts w:ascii="Arial" w:hAnsi="Arial" w:cs="Arial"/>
          <w:sz w:val="20"/>
          <w:szCs w:val="20"/>
          <w:lang w:val="de-DE"/>
        </w:rPr>
        <w:t>Krohne</w:t>
      </w:r>
      <w:proofErr w:type="spellEnd"/>
      <w:r w:rsidRPr="00F9628E">
        <w:rPr>
          <w:rFonts w:ascii="Arial" w:hAnsi="Arial" w:cs="Arial"/>
          <w:sz w:val="20"/>
          <w:szCs w:val="20"/>
          <w:lang w:val="de-DE"/>
        </w:rPr>
        <w:t>-Str. 5</w:t>
      </w:r>
    </w:p>
    <w:p w:rsidR="00866A06" w:rsidRPr="00F9628E" w:rsidRDefault="00866A06" w:rsidP="00F9628E">
      <w:pPr>
        <w:spacing w:line="288" w:lineRule="auto"/>
        <w:rPr>
          <w:rFonts w:ascii="Arial" w:hAnsi="Arial" w:cs="Arial"/>
          <w:sz w:val="20"/>
          <w:szCs w:val="20"/>
          <w:lang w:val="de-DE"/>
        </w:rPr>
      </w:pPr>
      <w:r w:rsidRPr="00F9628E">
        <w:rPr>
          <w:rFonts w:ascii="Arial" w:hAnsi="Arial" w:cs="Arial"/>
          <w:sz w:val="20"/>
          <w:szCs w:val="20"/>
          <w:lang w:val="de-DE"/>
        </w:rPr>
        <w:t>47058 Duisburg</w:t>
      </w:r>
    </w:p>
    <w:p w:rsidR="00866A06" w:rsidRPr="00F9628E" w:rsidRDefault="00833151" w:rsidP="00F9628E">
      <w:pPr>
        <w:adjustRightInd w:val="0"/>
        <w:spacing w:line="288" w:lineRule="auto"/>
        <w:rPr>
          <w:rFonts w:ascii="Arial" w:hAnsi="Arial" w:cs="Arial"/>
          <w:sz w:val="20"/>
          <w:szCs w:val="20"/>
          <w:lang w:val="de-DE"/>
        </w:rPr>
      </w:pPr>
      <w:hyperlink r:id="rId11" w:history="1">
        <w:r w:rsidR="00866A06" w:rsidRPr="00F9628E">
          <w:rPr>
            <w:rStyle w:val="Hyperlink"/>
            <w:rFonts w:ascii="Arial" w:hAnsi="Arial" w:cs="Arial"/>
            <w:sz w:val="20"/>
            <w:szCs w:val="20"/>
            <w:lang w:val="de-DE"/>
          </w:rPr>
          <w:t>www.krohne.com</w:t>
        </w:r>
      </w:hyperlink>
    </w:p>
    <w:p w:rsidR="00866A06" w:rsidRPr="00F9628E" w:rsidRDefault="00866A06" w:rsidP="00F9628E">
      <w:pPr>
        <w:adjustRightInd w:val="0"/>
        <w:spacing w:line="288" w:lineRule="auto"/>
        <w:rPr>
          <w:rFonts w:ascii="Arial" w:hAnsi="Arial" w:cs="Arial"/>
          <w:sz w:val="20"/>
          <w:szCs w:val="20"/>
          <w:lang w:val="de-DE"/>
        </w:rPr>
      </w:pPr>
    </w:p>
    <w:p w:rsidR="00866A06" w:rsidRPr="00F9628E" w:rsidRDefault="00866A06" w:rsidP="00F9628E">
      <w:pPr>
        <w:spacing w:line="288" w:lineRule="auto"/>
        <w:rPr>
          <w:rFonts w:ascii="Arial" w:hAnsi="Arial" w:cs="Arial"/>
          <w:sz w:val="20"/>
          <w:szCs w:val="20"/>
          <w:lang w:val="de-DE"/>
        </w:rPr>
      </w:pPr>
      <w:r w:rsidRPr="00F9628E">
        <w:rPr>
          <w:rFonts w:ascii="Arial" w:hAnsi="Arial" w:cs="Arial"/>
          <w:sz w:val="20"/>
          <w:szCs w:val="20"/>
          <w:lang w:val="de-DE"/>
        </w:rPr>
        <w:t xml:space="preserve">Pressekontakt: </w:t>
      </w:r>
    </w:p>
    <w:p w:rsidR="00866A06" w:rsidRPr="00F9628E" w:rsidRDefault="00866A06" w:rsidP="00F9628E">
      <w:pPr>
        <w:spacing w:line="288" w:lineRule="auto"/>
        <w:rPr>
          <w:rFonts w:ascii="Arial" w:hAnsi="Arial" w:cs="Arial"/>
          <w:sz w:val="20"/>
          <w:szCs w:val="20"/>
          <w:lang w:val="de-DE"/>
        </w:rPr>
      </w:pPr>
      <w:r w:rsidRPr="00F9628E">
        <w:rPr>
          <w:rFonts w:ascii="Arial" w:hAnsi="Arial" w:cs="Arial"/>
          <w:sz w:val="20"/>
          <w:szCs w:val="20"/>
          <w:lang w:val="de-DE"/>
        </w:rPr>
        <w:t>Jörg Holtmann, PR Manager</w:t>
      </w:r>
    </w:p>
    <w:p w:rsidR="00866A06" w:rsidRPr="00F9628E" w:rsidRDefault="00866A06" w:rsidP="00F9628E">
      <w:pPr>
        <w:spacing w:line="288" w:lineRule="auto"/>
        <w:rPr>
          <w:rFonts w:ascii="Arial" w:hAnsi="Arial" w:cs="Arial"/>
          <w:sz w:val="20"/>
          <w:szCs w:val="20"/>
          <w:lang w:val="de-DE"/>
        </w:rPr>
      </w:pPr>
      <w:r>
        <w:rPr>
          <w:rFonts w:ascii="Arial" w:hAnsi="Arial" w:cs="Arial"/>
          <w:sz w:val="20"/>
          <w:szCs w:val="20"/>
          <w:lang w:val="de-DE"/>
        </w:rPr>
        <w:t>Tel:  +49 203 301 451</w:t>
      </w:r>
      <w:r w:rsidRPr="00F9628E">
        <w:rPr>
          <w:rFonts w:ascii="Arial" w:hAnsi="Arial" w:cs="Arial"/>
          <w:sz w:val="20"/>
          <w:szCs w:val="20"/>
          <w:lang w:val="de-DE"/>
        </w:rPr>
        <w:t>1</w:t>
      </w:r>
    </w:p>
    <w:p w:rsidR="00866A06" w:rsidRDefault="00833151" w:rsidP="00F9628E">
      <w:pPr>
        <w:adjustRightInd w:val="0"/>
        <w:spacing w:line="288" w:lineRule="auto"/>
        <w:rPr>
          <w:rStyle w:val="Hyperlink"/>
          <w:rFonts w:ascii="Arial" w:hAnsi="Arial" w:cs="Arial"/>
          <w:sz w:val="20"/>
          <w:szCs w:val="20"/>
          <w:lang w:val="pt-BR"/>
        </w:rPr>
      </w:pPr>
      <w:hyperlink r:id="rId12" w:history="1">
        <w:r w:rsidR="00866A06" w:rsidRPr="008A31A5">
          <w:rPr>
            <w:rStyle w:val="Hyperlink"/>
            <w:rFonts w:ascii="Arial" w:hAnsi="Arial" w:cs="Arial"/>
            <w:sz w:val="20"/>
            <w:szCs w:val="20"/>
            <w:lang w:val="pt-BR"/>
          </w:rPr>
          <w:t>j.holtmann@krohne.com</w:t>
        </w:r>
      </w:hyperlink>
    </w:p>
    <w:sectPr w:rsidR="00866A06" w:rsidSect="001C5060">
      <w:headerReference w:type="default" r:id="rId13"/>
      <w:footerReference w:type="default" r:id="rId14"/>
      <w:pgSz w:w="11906" w:h="16838" w:code="9"/>
      <w:pgMar w:top="2835" w:right="737" w:bottom="340" w:left="1134" w:header="709" w:footer="3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16C80" w:rsidRDefault="00F16C80">
      <w:r>
        <w:separator/>
      </w:r>
    </w:p>
  </w:endnote>
  <w:endnote w:type="continuationSeparator" w:id="0">
    <w:p w:rsidR="00F16C80" w:rsidRDefault="00F16C8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ITC Franklin Gothic BookCd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ITC Franklin Gothic Med">
    <w:altName w:val="Arial Narrow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Borders>
        <w:top w:val="single" w:sz="4" w:space="0" w:color="auto"/>
      </w:tblBorders>
      <w:tblLook w:val="01E0" w:firstRow="1" w:lastRow="1" w:firstColumn="1" w:lastColumn="1" w:noHBand="0" w:noVBand="0"/>
    </w:tblPr>
    <w:tblGrid>
      <w:gridCol w:w="7200"/>
      <w:gridCol w:w="2340"/>
    </w:tblGrid>
    <w:tr w:rsidR="009F7096" w:rsidRPr="00545162" w:rsidTr="00545162">
      <w:trPr>
        <w:trHeight w:val="567"/>
      </w:trPr>
      <w:tc>
        <w:tcPr>
          <w:tcW w:w="7200" w:type="dxa"/>
          <w:tcBorders>
            <w:top w:val="single" w:sz="4" w:space="0" w:color="auto"/>
          </w:tcBorders>
          <w:tcMar>
            <w:top w:w="113" w:type="dxa"/>
            <w:left w:w="0" w:type="dxa"/>
            <w:right w:w="0" w:type="dxa"/>
          </w:tcMar>
        </w:tcPr>
        <w:p w:rsidR="009F7096" w:rsidRPr="00545162" w:rsidRDefault="009F7096" w:rsidP="00545162">
          <w:pPr>
            <w:pStyle w:val="1CD-Body"/>
            <w:framePr w:wrap="auto" w:vAnchor="margin" w:hAnchor="text" w:yAlign="inline"/>
            <w:autoSpaceDE w:val="0"/>
            <w:autoSpaceDN w:val="0"/>
            <w:rPr>
              <w:sz w:val="16"/>
              <w:szCs w:val="16"/>
            </w:rPr>
          </w:pPr>
        </w:p>
      </w:tc>
      <w:tc>
        <w:tcPr>
          <w:tcW w:w="2340" w:type="dxa"/>
          <w:tcBorders>
            <w:top w:val="single" w:sz="4" w:space="0" w:color="auto"/>
          </w:tcBorders>
        </w:tcPr>
        <w:p w:rsidR="009F7096" w:rsidRPr="00545162" w:rsidRDefault="009F7096" w:rsidP="00545162">
          <w:pPr>
            <w:pStyle w:val="1CD-Body"/>
            <w:framePr w:wrap="auto" w:vAnchor="margin" w:hAnchor="text" w:yAlign="inline"/>
            <w:autoSpaceDE w:val="0"/>
            <w:autoSpaceDN w:val="0"/>
            <w:jc w:val="right"/>
            <w:rPr>
              <w:sz w:val="16"/>
              <w:szCs w:val="16"/>
            </w:rPr>
          </w:pPr>
          <w:r w:rsidRPr="00545162">
            <w:rPr>
              <w:rStyle w:val="Seitenzahl"/>
              <w:sz w:val="16"/>
              <w:szCs w:val="16"/>
              <w:lang w:val="en-US"/>
            </w:rPr>
            <w:fldChar w:fldCharType="begin"/>
          </w:r>
          <w:r w:rsidRPr="00545162">
            <w:rPr>
              <w:rStyle w:val="Seitenzahl"/>
              <w:sz w:val="16"/>
              <w:szCs w:val="16"/>
              <w:lang w:val="en-US"/>
            </w:rPr>
            <w:instrText xml:space="preserve"> PAGE </w:instrText>
          </w:r>
          <w:r w:rsidRPr="00545162">
            <w:rPr>
              <w:rStyle w:val="Seitenzahl"/>
              <w:sz w:val="16"/>
              <w:szCs w:val="16"/>
              <w:lang w:val="en-US"/>
            </w:rPr>
            <w:fldChar w:fldCharType="separate"/>
          </w:r>
          <w:r w:rsidR="00833151">
            <w:rPr>
              <w:rStyle w:val="Seitenzahl"/>
              <w:noProof/>
              <w:sz w:val="16"/>
              <w:szCs w:val="16"/>
              <w:lang w:val="en-US"/>
            </w:rPr>
            <w:t>1</w:t>
          </w:r>
          <w:r w:rsidRPr="00545162">
            <w:rPr>
              <w:rStyle w:val="Seitenzahl"/>
              <w:sz w:val="16"/>
              <w:szCs w:val="16"/>
              <w:lang w:val="en-US"/>
            </w:rPr>
            <w:fldChar w:fldCharType="end"/>
          </w:r>
          <w:r w:rsidRPr="00545162">
            <w:rPr>
              <w:rStyle w:val="Seitenzahl"/>
              <w:rFonts w:cs="Arial"/>
              <w:sz w:val="16"/>
              <w:szCs w:val="16"/>
              <w:lang w:val="en-US"/>
            </w:rPr>
            <w:t>/</w:t>
          </w:r>
          <w:r w:rsidRPr="00545162">
            <w:rPr>
              <w:rStyle w:val="Seitenzahl"/>
              <w:sz w:val="16"/>
              <w:szCs w:val="16"/>
              <w:lang w:val="en-US"/>
            </w:rPr>
            <w:fldChar w:fldCharType="begin"/>
          </w:r>
          <w:r w:rsidRPr="00545162">
            <w:rPr>
              <w:rStyle w:val="Seitenzahl"/>
              <w:sz w:val="16"/>
              <w:szCs w:val="16"/>
              <w:lang w:val="en-US"/>
            </w:rPr>
            <w:instrText xml:space="preserve"> NUMPAGES </w:instrText>
          </w:r>
          <w:r w:rsidRPr="00545162">
            <w:rPr>
              <w:rStyle w:val="Seitenzahl"/>
              <w:sz w:val="16"/>
              <w:szCs w:val="16"/>
              <w:lang w:val="en-US"/>
            </w:rPr>
            <w:fldChar w:fldCharType="separate"/>
          </w:r>
          <w:r w:rsidR="00833151">
            <w:rPr>
              <w:rStyle w:val="Seitenzahl"/>
              <w:noProof/>
              <w:sz w:val="16"/>
              <w:szCs w:val="16"/>
              <w:lang w:val="en-US"/>
            </w:rPr>
            <w:t>2</w:t>
          </w:r>
          <w:r w:rsidRPr="00545162">
            <w:rPr>
              <w:rStyle w:val="Seitenzahl"/>
              <w:sz w:val="16"/>
              <w:szCs w:val="16"/>
              <w:lang w:val="en-US"/>
            </w:rPr>
            <w:fldChar w:fldCharType="end"/>
          </w:r>
        </w:p>
      </w:tc>
    </w:tr>
  </w:tbl>
  <w:p w:rsidR="009F7096" w:rsidRDefault="009F7096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16C80" w:rsidRDefault="00F16C80">
      <w:r>
        <w:separator/>
      </w:r>
    </w:p>
  </w:footnote>
  <w:footnote w:type="continuationSeparator" w:id="0">
    <w:p w:rsidR="00F16C80" w:rsidRDefault="00F16C8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F7096" w:rsidRDefault="00D96B4A">
    <w:pPr>
      <w:pStyle w:val="Kopfzeile"/>
    </w:pPr>
    <w:r>
      <w:rPr>
        <w:noProof/>
        <w:lang w:val="de-DE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-367665</wp:posOffset>
          </wp:positionH>
          <wp:positionV relativeFrom="paragraph">
            <wp:posOffset>224155</wp:posOffset>
          </wp:positionV>
          <wp:extent cx="6840220" cy="306070"/>
          <wp:effectExtent l="0" t="0" r="0" b="0"/>
          <wp:wrapNone/>
          <wp:docPr id="2" name="Bild 2" descr="test balk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2" descr="test balke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40220" cy="3060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de-DE"/>
      </w:rPr>
      <mc:AlternateContent>
        <mc:Choice Requires="wps">
          <w:drawing>
            <wp:anchor distT="0" distB="0" distL="114300" distR="114300" simplePos="0" relativeHeight="251657216" behindDoc="0" locked="0" layoutInCell="1" allowOverlap="1">
              <wp:simplePos x="0" y="0"/>
              <wp:positionH relativeFrom="column">
                <wp:posOffset>6205220</wp:posOffset>
              </wp:positionH>
              <wp:positionV relativeFrom="paragraph">
                <wp:posOffset>1350010</wp:posOffset>
              </wp:positionV>
              <wp:extent cx="393065" cy="3543300"/>
              <wp:effectExtent l="0" t="0" r="6985" b="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93065" cy="35433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FF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9F7096" w:rsidRDefault="009F7096" w:rsidP="00AA366C">
                          <w:pPr>
                            <w:pStyle w:val="1CDPressRelease"/>
                          </w:pPr>
                          <w:r>
                            <w:rPr>
                              <w:rFonts w:cs="Arial"/>
                              <w:lang w:val="en-US"/>
                            </w:rPr>
                            <w:t xml:space="preserve">Press Release </w:t>
                          </w:r>
                        </w:p>
                      </w:txbxContent>
                    </wps:txbx>
                    <wps:bodyPr rot="0" vert="vert270" wrap="square" lIns="91440" tIns="45720" rIns="9144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488.6pt;margin-top:106.3pt;width:30.95pt;height:27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qY72hAIAAAsFAAAOAAAAZHJzL2Uyb0RvYy54bWysVNuO2yAQfa/Uf0C8Z20nzsXWOqtNtq4q&#10;bS/Sbj+AAI5RMVAgsVdV/70DTnbTy0NV1Q+YgeEwZ+YM1zdDJ9GRWye0qnB2lWLEFdVMqH2FPz/W&#10;kxVGzhPFiNSKV/iJO3yzfv3qujcln+pWS8YtAhDlyt5UuPXelEniaMs74q604Qo2G2074sG0+4RZ&#10;0gN6J5Npmi6SXltmrKbcOVi9GzfxOuI3Daf+Y9M47pGsMMTm42jjuAtjsr4m5d4S0wp6CoP8QxQd&#10;EQoufYa6I56ggxW/QXWCWu1046+o7hLdNILyyAHYZOkvbB5aYnjkAslx5jlN7v/B0g/HTxYJBrXD&#10;SJEOSvTIB482ekBZyE5vXAlODwbc/ADLwTMwdeZe0y8OKb1tidrzW2t133LCILp4Mrk4OuK4ALLr&#10;32sG15CD1xFoaGwXACEZCNChSk/PlQmhUFicFbN0MceIwtZsns9maSxdQsrzaWOdf8t1h8KkwhYq&#10;H9HJ8d554AGuZ5cYvZaC1ULKaNj9bistOhJQSR2/QB2OuEs3qYKz0uHYuD2uQJBwR9gL4caqfyuy&#10;aZ5upsWkXqyWk7zO55Nima4maVZsikWaF/ld/T0EmOVlKxjj6l4oflZglv9dhU+9MGonahD1IXeR&#10;1GXo7pJhCl9d/4lhJzx0oxRdhVfB69QfoapvFAPOpPREyHGe/Bx7zBck4PyPKYkaCGUfBeCH3QAo&#10;QRg7zZ5ADVZDsaDk8ITAJIzTJZg9dGSF3dcDsRwj+U6BqIosz0MLRyOfL6dg2MudXTRglSjaamhy&#10;f55u/djyB2PFvoWLzhK+BRHWIurjJShgEAzouMjl9DqElr60o9fLG7b+AQAA//8DAFBLAwQUAAYA&#10;CAAAACEAvP+lP+IAAAAMAQAADwAAAGRycy9kb3ducmV2LnhtbEyPy07DMBBF90j8gzVI7KgdI2KS&#10;xqkQEhJSF0Dpostp7Dza2I5itzV/j7uC5ege3XumWkUzkrOe/eCshGzBgGjbODXYTsL2++3hGYgP&#10;aBWOzmoJP9rDqr69qbBU7mK/9HkTOpJKrC9RQh/CVFLqm14b9As3aZuy1s0GQzrnjqoZL6ncjJQz&#10;llODg00LPU76tdfNcXMyElSxE+unXaSfh9jiYc0/3sdtK+X9XXxZAgk6hj8YrvpJHerktHcnqzwZ&#10;JRRC8IRK4BnPgVwJ9lhkQPYShGA50Lqi/5+ofwEAAP//AwBQSwECLQAUAAYACAAAACEAtoM4kv4A&#10;AADhAQAAEwAAAAAAAAAAAAAAAAAAAAAAW0NvbnRlbnRfVHlwZXNdLnhtbFBLAQItABQABgAIAAAA&#10;IQA4/SH/1gAAAJQBAAALAAAAAAAAAAAAAAAAAC8BAABfcmVscy8ucmVsc1BLAQItABQABgAIAAAA&#10;IQBfqY72hAIAAAsFAAAOAAAAAAAAAAAAAAAAAC4CAABkcnMvZTJvRG9jLnhtbFBLAQItABQABgAI&#10;AAAAIQC8/6U/4gAAAAwBAAAPAAAAAAAAAAAAAAAAAN4EAABkcnMvZG93bnJldi54bWxQSwUGAAAA&#10;AAQABADzAAAA7QUAAAAA&#10;" stroked="f" strokecolor="blue" strokeweight="0">
              <v:textbox style="layout-flow:vertical;mso-layout-flow-alt:bottom-to-top;mso-fit-shape-to-text:t" inset=",,,0">
                <w:txbxContent>
                  <w:p w:rsidR="009F7096" w:rsidRDefault="009F7096" w:rsidP="00AA366C">
                    <w:pPr>
                      <w:pStyle w:val="1CDPressRelease"/>
                    </w:pPr>
                    <w:r>
                      <w:rPr>
                        <w:rFonts w:cs="Arial"/>
                        <w:lang w:val="en-US"/>
                      </w:rPr>
                      <w:t xml:space="preserve">Press Release </w:t>
                    </w: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16510B0"/>
    <w:multiLevelType w:val="multilevel"/>
    <w:tmpl w:val="51A21E20"/>
    <w:lvl w:ilvl="0">
      <w:start w:val="1"/>
      <w:numFmt w:val="decimal"/>
      <w:pStyle w:val="berschrift1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pStyle w:val="berschrift2"/>
      <w:lvlText w:val="%1.%2"/>
      <w:lvlJc w:val="left"/>
      <w:pPr>
        <w:tabs>
          <w:tab w:val="num" w:pos="284"/>
        </w:tabs>
        <w:ind w:left="284" w:hanging="284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454"/>
        </w:tabs>
        <w:ind w:left="454" w:hanging="45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cs="Times New Roman" w:hint="default"/>
      </w:rPr>
    </w:lvl>
  </w:abstractNum>
  <w:abstractNum w:abstractNumId="1">
    <w:nsid w:val="23511D11"/>
    <w:multiLevelType w:val="multilevel"/>
    <w:tmpl w:val="06787FDA"/>
    <w:styleLink w:val="DBBodybullet"/>
    <w:lvl w:ilvl="0">
      <w:numFmt w:val="bullet"/>
      <w:lvlText w:val=""/>
      <w:lvlJc w:val="left"/>
      <w:pPr>
        <w:tabs>
          <w:tab w:val="num" w:pos="227"/>
        </w:tabs>
      </w:pPr>
      <w:rPr>
        <w:rFonts w:ascii="Symbol" w:hAnsi="Symbol" w:hint="default"/>
        <w:color w:val="auto"/>
        <w:sz w:val="18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272625DF"/>
    <w:multiLevelType w:val="hybridMultilevel"/>
    <w:tmpl w:val="300C87F2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2A2F0553"/>
    <w:multiLevelType w:val="hybridMultilevel"/>
    <w:tmpl w:val="D494E786"/>
    <w:lvl w:ilvl="0" w:tplc="7CE6DFFA">
      <w:start w:val="1"/>
      <w:numFmt w:val="bullet"/>
      <w:lvlText w:val="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43ADD32" w:tentative="1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4B38307E" w:tentative="1">
      <w:start w:val="1"/>
      <w:numFmt w:val="bullet"/>
      <w:lvlText w:val="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B8EB288" w:tentative="1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77CA15E4" w:tentative="1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0B9CBF38" w:tentative="1">
      <w:start w:val="1"/>
      <w:numFmt w:val="bullet"/>
      <w:lvlText w:val="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3A9CD566" w:tentative="1">
      <w:start w:val="1"/>
      <w:numFmt w:val="bullet"/>
      <w:lvlText w:val="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9A62892" w:tentative="1">
      <w:start w:val="1"/>
      <w:numFmt w:val="bullet"/>
      <w:lvlText w:val="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BB32DBD8" w:tentative="1">
      <w:start w:val="1"/>
      <w:numFmt w:val="bullet"/>
      <w:lvlText w:val="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2DB074AF"/>
    <w:multiLevelType w:val="hybridMultilevel"/>
    <w:tmpl w:val="8294EB8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4E14F4D"/>
    <w:multiLevelType w:val="hybridMultilevel"/>
    <w:tmpl w:val="06AC411A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38926EEA"/>
    <w:multiLevelType w:val="hybridMultilevel"/>
    <w:tmpl w:val="3B2216A8"/>
    <w:lvl w:ilvl="0" w:tplc="0407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7">
    <w:nsid w:val="3B95747A"/>
    <w:multiLevelType w:val="hybridMultilevel"/>
    <w:tmpl w:val="9DFC51FE"/>
    <w:lvl w:ilvl="0" w:tplc="D6364E84">
      <w:start w:val="1"/>
      <w:numFmt w:val="bullet"/>
      <w:lvlText w:val="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8F484192" w:tentative="1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E0AE118E" w:tentative="1">
      <w:start w:val="1"/>
      <w:numFmt w:val="bullet"/>
      <w:lvlText w:val="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DA22F0D6" w:tentative="1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CD64EE46" w:tentative="1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733A14E6" w:tentative="1">
      <w:start w:val="1"/>
      <w:numFmt w:val="bullet"/>
      <w:lvlText w:val="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20BC4A9C" w:tentative="1">
      <w:start w:val="1"/>
      <w:numFmt w:val="bullet"/>
      <w:lvlText w:val="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D9DC6710" w:tentative="1">
      <w:start w:val="1"/>
      <w:numFmt w:val="bullet"/>
      <w:lvlText w:val="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A26B772" w:tentative="1">
      <w:start w:val="1"/>
      <w:numFmt w:val="bullet"/>
      <w:lvlText w:val="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48AF3316"/>
    <w:multiLevelType w:val="hybridMultilevel"/>
    <w:tmpl w:val="287EDE92"/>
    <w:lvl w:ilvl="0" w:tplc="2430AFE0">
      <w:start w:val="1"/>
      <w:numFmt w:val="bullet"/>
      <w:lvlText w:val="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DB920746" w:tentative="1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74B4944A" w:tentative="1">
      <w:start w:val="1"/>
      <w:numFmt w:val="bullet"/>
      <w:lvlText w:val="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78D4CC64" w:tentative="1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B96AC53E" w:tentative="1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5608096A" w:tentative="1">
      <w:start w:val="1"/>
      <w:numFmt w:val="bullet"/>
      <w:lvlText w:val="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410393A" w:tentative="1">
      <w:start w:val="1"/>
      <w:numFmt w:val="bullet"/>
      <w:lvlText w:val="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5B64B9C" w:tentative="1">
      <w:start w:val="1"/>
      <w:numFmt w:val="bullet"/>
      <w:lvlText w:val="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990D9F0" w:tentative="1">
      <w:start w:val="1"/>
      <w:numFmt w:val="bullet"/>
      <w:lvlText w:val="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51340DC1"/>
    <w:multiLevelType w:val="hybridMultilevel"/>
    <w:tmpl w:val="AE882C7A"/>
    <w:lvl w:ilvl="0" w:tplc="B8F4EBFE">
      <w:start w:val="1"/>
      <w:numFmt w:val="bullet"/>
      <w:lvlText w:val="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2B03540" w:tentative="1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321A7C7A" w:tentative="1">
      <w:start w:val="1"/>
      <w:numFmt w:val="bullet"/>
      <w:lvlText w:val="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1CCA6DA" w:tentative="1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91969734" w:tentative="1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2E1070C4" w:tentative="1">
      <w:start w:val="1"/>
      <w:numFmt w:val="bullet"/>
      <w:lvlText w:val="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26AAA50" w:tentative="1">
      <w:start w:val="1"/>
      <w:numFmt w:val="bullet"/>
      <w:lvlText w:val="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448FC04" w:tentative="1">
      <w:start w:val="1"/>
      <w:numFmt w:val="bullet"/>
      <w:lvlText w:val="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CF8E2D78" w:tentative="1">
      <w:start w:val="1"/>
      <w:numFmt w:val="bullet"/>
      <w:lvlText w:val="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541B66FC"/>
    <w:multiLevelType w:val="hybridMultilevel"/>
    <w:tmpl w:val="49A82682"/>
    <w:lvl w:ilvl="0" w:tplc="9CA2A43A">
      <w:start w:val="1"/>
      <w:numFmt w:val="bullet"/>
      <w:lvlText w:val="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DB8AF6C8" w:tentative="1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CB486E6" w:tentative="1">
      <w:start w:val="1"/>
      <w:numFmt w:val="bullet"/>
      <w:lvlText w:val="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5A2ADDC" w:tentative="1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4E8CDB1C" w:tentative="1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4C40B680" w:tentative="1">
      <w:start w:val="1"/>
      <w:numFmt w:val="bullet"/>
      <w:lvlText w:val="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3F2BF6A" w:tentative="1">
      <w:start w:val="1"/>
      <w:numFmt w:val="bullet"/>
      <w:lvlText w:val="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A9662DE" w:tentative="1">
      <w:start w:val="1"/>
      <w:numFmt w:val="bullet"/>
      <w:lvlText w:val="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426CAAC8" w:tentative="1">
      <w:start w:val="1"/>
      <w:numFmt w:val="bullet"/>
      <w:lvlText w:val="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5BB923C1"/>
    <w:multiLevelType w:val="hybridMultilevel"/>
    <w:tmpl w:val="CBF6187E"/>
    <w:lvl w:ilvl="0" w:tplc="FD507BA4">
      <w:start w:val="1"/>
      <w:numFmt w:val="bullet"/>
      <w:lvlText w:val="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E802286A" w:tentative="1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F30497F2" w:tentative="1">
      <w:start w:val="1"/>
      <w:numFmt w:val="bullet"/>
      <w:lvlText w:val="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0AE7354" w:tentative="1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F64EA532" w:tentative="1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11B2172E" w:tentative="1">
      <w:start w:val="1"/>
      <w:numFmt w:val="bullet"/>
      <w:lvlText w:val="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78E5B9A" w:tentative="1">
      <w:start w:val="1"/>
      <w:numFmt w:val="bullet"/>
      <w:lvlText w:val="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76BED94E" w:tentative="1">
      <w:start w:val="1"/>
      <w:numFmt w:val="bullet"/>
      <w:lvlText w:val="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6249B96" w:tentative="1">
      <w:start w:val="1"/>
      <w:numFmt w:val="bullet"/>
      <w:lvlText w:val="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62331CD8"/>
    <w:multiLevelType w:val="hybridMultilevel"/>
    <w:tmpl w:val="9AF2D966"/>
    <w:lvl w:ilvl="0" w:tplc="CAD60C3E">
      <w:start w:val="1"/>
      <w:numFmt w:val="bullet"/>
      <w:lvlText w:val="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D9CEFC2" w:tentative="1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6D64F9E6" w:tentative="1">
      <w:start w:val="1"/>
      <w:numFmt w:val="bullet"/>
      <w:lvlText w:val="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4ACC7A8" w:tentative="1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CDE1EEC" w:tentative="1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88CC9284" w:tentative="1">
      <w:start w:val="1"/>
      <w:numFmt w:val="bullet"/>
      <w:lvlText w:val="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AC44D96" w:tentative="1">
      <w:start w:val="1"/>
      <w:numFmt w:val="bullet"/>
      <w:lvlText w:val="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DB48DD12" w:tentative="1">
      <w:start w:val="1"/>
      <w:numFmt w:val="bullet"/>
      <w:lvlText w:val="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9D961B22" w:tentative="1">
      <w:start w:val="1"/>
      <w:numFmt w:val="bullet"/>
      <w:lvlText w:val="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690815DA"/>
    <w:multiLevelType w:val="hybridMultilevel"/>
    <w:tmpl w:val="13F26966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7BD33088"/>
    <w:multiLevelType w:val="hybridMultilevel"/>
    <w:tmpl w:val="24A05BDC"/>
    <w:lvl w:ilvl="0" w:tplc="04070001">
      <w:start w:val="1"/>
      <w:numFmt w:val="bullet"/>
      <w:lvlText w:val=""/>
      <w:lvlJc w:val="left"/>
      <w:pPr>
        <w:ind w:left="429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149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69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89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309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029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749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69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89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7"/>
  </w:num>
  <w:num w:numId="4">
    <w:abstractNumId w:val="8"/>
  </w:num>
  <w:num w:numId="5">
    <w:abstractNumId w:val="3"/>
  </w:num>
  <w:num w:numId="6">
    <w:abstractNumId w:val="11"/>
  </w:num>
  <w:num w:numId="7">
    <w:abstractNumId w:val="12"/>
  </w:num>
  <w:num w:numId="8">
    <w:abstractNumId w:val="9"/>
  </w:num>
  <w:num w:numId="9">
    <w:abstractNumId w:val="10"/>
  </w:num>
  <w:num w:numId="10">
    <w:abstractNumId w:val="5"/>
  </w:num>
  <w:num w:numId="11">
    <w:abstractNumId w:val="6"/>
  </w:num>
  <w:num w:numId="12">
    <w:abstractNumId w:val="13"/>
  </w:num>
  <w:num w:numId="13">
    <w:abstractNumId w:val="2"/>
  </w:num>
  <w:num w:numId="14">
    <w:abstractNumId w:val="4"/>
  </w:num>
  <w:num w:numId="15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D06D2"/>
    <w:rsid w:val="00000D38"/>
    <w:rsid w:val="000030FD"/>
    <w:rsid w:val="000052A6"/>
    <w:rsid w:val="0000594C"/>
    <w:rsid w:val="0000699A"/>
    <w:rsid w:val="000103E9"/>
    <w:rsid w:val="00015BA7"/>
    <w:rsid w:val="00016553"/>
    <w:rsid w:val="000173A1"/>
    <w:rsid w:val="00021EA6"/>
    <w:rsid w:val="00025623"/>
    <w:rsid w:val="000264AD"/>
    <w:rsid w:val="00026ED4"/>
    <w:rsid w:val="00031AC0"/>
    <w:rsid w:val="00032C4E"/>
    <w:rsid w:val="00034363"/>
    <w:rsid w:val="00034E2B"/>
    <w:rsid w:val="00036E95"/>
    <w:rsid w:val="000379FB"/>
    <w:rsid w:val="000418E1"/>
    <w:rsid w:val="00042BCA"/>
    <w:rsid w:val="0004350D"/>
    <w:rsid w:val="00043DFC"/>
    <w:rsid w:val="00044135"/>
    <w:rsid w:val="000441BE"/>
    <w:rsid w:val="00051B49"/>
    <w:rsid w:val="00051DEA"/>
    <w:rsid w:val="0005645F"/>
    <w:rsid w:val="00056F8A"/>
    <w:rsid w:val="00057872"/>
    <w:rsid w:val="00057C9B"/>
    <w:rsid w:val="000602CE"/>
    <w:rsid w:val="000627F6"/>
    <w:rsid w:val="00062DD9"/>
    <w:rsid w:val="0006421A"/>
    <w:rsid w:val="000656C0"/>
    <w:rsid w:val="0006592C"/>
    <w:rsid w:val="000660D9"/>
    <w:rsid w:val="00066758"/>
    <w:rsid w:val="000672DB"/>
    <w:rsid w:val="00071177"/>
    <w:rsid w:val="000716D4"/>
    <w:rsid w:val="00071762"/>
    <w:rsid w:val="0007437D"/>
    <w:rsid w:val="000765C3"/>
    <w:rsid w:val="00077C9D"/>
    <w:rsid w:val="00082ABD"/>
    <w:rsid w:val="00084215"/>
    <w:rsid w:val="000853F6"/>
    <w:rsid w:val="000855BA"/>
    <w:rsid w:val="000856AB"/>
    <w:rsid w:val="00085C81"/>
    <w:rsid w:val="000877EA"/>
    <w:rsid w:val="000928A0"/>
    <w:rsid w:val="000929FA"/>
    <w:rsid w:val="00093A5A"/>
    <w:rsid w:val="000A219A"/>
    <w:rsid w:val="000A474D"/>
    <w:rsid w:val="000A6496"/>
    <w:rsid w:val="000A7D16"/>
    <w:rsid w:val="000B07FF"/>
    <w:rsid w:val="000B71E7"/>
    <w:rsid w:val="000C061F"/>
    <w:rsid w:val="000C248F"/>
    <w:rsid w:val="000C3008"/>
    <w:rsid w:val="000C33E3"/>
    <w:rsid w:val="000D056B"/>
    <w:rsid w:val="000D23B4"/>
    <w:rsid w:val="000D2D4C"/>
    <w:rsid w:val="000D2E2A"/>
    <w:rsid w:val="000D41AE"/>
    <w:rsid w:val="000D4750"/>
    <w:rsid w:val="000D51A7"/>
    <w:rsid w:val="000D6C7E"/>
    <w:rsid w:val="000D7391"/>
    <w:rsid w:val="000E1775"/>
    <w:rsid w:val="000E426E"/>
    <w:rsid w:val="000E4805"/>
    <w:rsid w:val="000E557D"/>
    <w:rsid w:val="000E6285"/>
    <w:rsid w:val="000F0095"/>
    <w:rsid w:val="000F056F"/>
    <w:rsid w:val="000F0E6C"/>
    <w:rsid w:val="000F1B1A"/>
    <w:rsid w:val="000F2177"/>
    <w:rsid w:val="000F28A2"/>
    <w:rsid w:val="000F3018"/>
    <w:rsid w:val="000F3929"/>
    <w:rsid w:val="000F3BC7"/>
    <w:rsid w:val="000F3EF8"/>
    <w:rsid w:val="000F4A15"/>
    <w:rsid w:val="000F4D4B"/>
    <w:rsid w:val="000F668C"/>
    <w:rsid w:val="000F6D9C"/>
    <w:rsid w:val="000F7E73"/>
    <w:rsid w:val="00100B15"/>
    <w:rsid w:val="00102564"/>
    <w:rsid w:val="001059FF"/>
    <w:rsid w:val="001075D7"/>
    <w:rsid w:val="0011079D"/>
    <w:rsid w:val="001109DF"/>
    <w:rsid w:val="00111C14"/>
    <w:rsid w:val="00112FB2"/>
    <w:rsid w:val="001131ED"/>
    <w:rsid w:val="0011432A"/>
    <w:rsid w:val="001173FF"/>
    <w:rsid w:val="00123B57"/>
    <w:rsid w:val="00124FFF"/>
    <w:rsid w:val="001254F4"/>
    <w:rsid w:val="0012594C"/>
    <w:rsid w:val="0012623A"/>
    <w:rsid w:val="00126E52"/>
    <w:rsid w:val="00127519"/>
    <w:rsid w:val="00130BFC"/>
    <w:rsid w:val="0013343C"/>
    <w:rsid w:val="00135A05"/>
    <w:rsid w:val="00136CA8"/>
    <w:rsid w:val="00137E90"/>
    <w:rsid w:val="00137FC8"/>
    <w:rsid w:val="0014124C"/>
    <w:rsid w:val="00143A0E"/>
    <w:rsid w:val="00143B37"/>
    <w:rsid w:val="00151C05"/>
    <w:rsid w:val="00151F82"/>
    <w:rsid w:val="00152223"/>
    <w:rsid w:val="00153170"/>
    <w:rsid w:val="00154EAC"/>
    <w:rsid w:val="00155F55"/>
    <w:rsid w:val="00155F62"/>
    <w:rsid w:val="00157245"/>
    <w:rsid w:val="001606D2"/>
    <w:rsid w:val="00160AA6"/>
    <w:rsid w:val="00161BE5"/>
    <w:rsid w:val="0016466A"/>
    <w:rsid w:val="001659D3"/>
    <w:rsid w:val="00170597"/>
    <w:rsid w:val="001729E5"/>
    <w:rsid w:val="00172B7C"/>
    <w:rsid w:val="0017351D"/>
    <w:rsid w:val="001756D5"/>
    <w:rsid w:val="001757C8"/>
    <w:rsid w:val="001758B6"/>
    <w:rsid w:val="00176393"/>
    <w:rsid w:val="001770F2"/>
    <w:rsid w:val="00180913"/>
    <w:rsid w:val="00182FD2"/>
    <w:rsid w:val="00185F3A"/>
    <w:rsid w:val="00187151"/>
    <w:rsid w:val="00187374"/>
    <w:rsid w:val="00187FE7"/>
    <w:rsid w:val="001907BA"/>
    <w:rsid w:val="001913DE"/>
    <w:rsid w:val="00191400"/>
    <w:rsid w:val="001A11D3"/>
    <w:rsid w:val="001A215A"/>
    <w:rsid w:val="001A29BB"/>
    <w:rsid w:val="001A4528"/>
    <w:rsid w:val="001A6673"/>
    <w:rsid w:val="001B0264"/>
    <w:rsid w:val="001B1CF7"/>
    <w:rsid w:val="001B2D6D"/>
    <w:rsid w:val="001B6D01"/>
    <w:rsid w:val="001B711A"/>
    <w:rsid w:val="001C0F3F"/>
    <w:rsid w:val="001C3197"/>
    <w:rsid w:val="001C5060"/>
    <w:rsid w:val="001C5964"/>
    <w:rsid w:val="001C65DF"/>
    <w:rsid w:val="001C6EC6"/>
    <w:rsid w:val="001C7042"/>
    <w:rsid w:val="001C78EC"/>
    <w:rsid w:val="001D6475"/>
    <w:rsid w:val="001E0AF7"/>
    <w:rsid w:val="001E1E26"/>
    <w:rsid w:val="001E6B03"/>
    <w:rsid w:val="001E772E"/>
    <w:rsid w:val="001F2D34"/>
    <w:rsid w:val="002003ED"/>
    <w:rsid w:val="00200FBC"/>
    <w:rsid w:val="002048CF"/>
    <w:rsid w:val="0021028B"/>
    <w:rsid w:val="00210DED"/>
    <w:rsid w:val="00211CA4"/>
    <w:rsid w:val="002120DA"/>
    <w:rsid w:val="00212A60"/>
    <w:rsid w:val="0021497B"/>
    <w:rsid w:val="00215498"/>
    <w:rsid w:val="00216722"/>
    <w:rsid w:val="002168FB"/>
    <w:rsid w:val="00222360"/>
    <w:rsid w:val="00226A90"/>
    <w:rsid w:val="002313D5"/>
    <w:rsid w:val="0023310C"/>
    <w:rsid w:val="00235C34"/>
    <w:rsid w:val="0024053C"/>
    <w:rsid w:val="00241E2D"/>
    <w:rsid w:val="00242CD6"/>
    <w:rsid w:val="002433AD"/>
    <w:rsid w:val="0024635F"/>
    <w:rsid w:val="002471EC"/>
    <w:rsid w:val="002559E1"/>
    <w:rsid w:val="002567BA"/>
    <w:rsid w:val="002601BC"/>
    <w:rsid w:val="00261ED4"/>
    <w:rsid w:val="00261FEF"/>
    <w:rsid w:val="00263BDB"/>
    <w:rsid w:val="00266613"/>
    <w:rsid w:val="00267307"/>
    <w:rsid w:val="00270A0C"/>
    <w:rsid w:val="0027198F"/>
    <w:rsid w:val="00275176"/>
    <w:rsid w:val="0027675D"/>
    <w:rsid w:val="00280B27"/>
    <w:rsid w:val="00280BBF"/>
    <w:rsid w:val="0028321E"/>
    <w:rsid w:val="002838A4"/>
    <w:rsid w:val="00284B45"/>
    <w:rsid w:val="00285539"/>
    <w:rsid w:val="00285553"/>
    <w:rsid w:val="002908D3"/>
    <w:rsid w:val="00290C47"/>
    <w:rsid w:val="002919C9"/>
    <w:rsid w:val="002926B4"/>
    <w:rsid w:val="00292CD9"/>
    <w:rsid w:val="00293C9E"/>
    <w:rsid w:val="00293EE9"/>
    <w:rsid w:val="0029569B"/>
    <w:rsid w:val="00296BB6"/>
    <w:rsid w:val="002A0C45"/>
    <w:rsid w:val="002A1765"/>
    <w:rsid w:val="002A2B41"/>
    <w:rsid w:val="002A42E7"/>
    <w:rsid w:val="002A5300"/>
    <w:rsid w:val="002A592D"/>
    <w:rsid w:val="002A5EA5"/>
    <w:rsid w:val="002A5EBA"/>
    <w:rsid w:val="002B1664"/>
    <w:rsid w:val="002B3874"/>
    <w:rsid w:val="002B39CA"/>
    <w:rsid w:val="002B6E5F"/>
    <w:rsid w:val="002B6FC7"/>
    <w:rsid w:val="002C0E24"/>
    <w:rsid w:val="002C5F02"/>
    <w:rsid w:val="002D180D"/>
    <w:rsid w:val="002D2BF4"/>
    <w:rsid w:val="002D2D53"/>
    <w:rsid w:val="002D43B9"/>
    <w:rsid w:val="002D554F"/>
    <w:rsid w:val="002D60C2"/>
    <w:rsid w:val="002E23EA"/>
    <w:rsid w:val="002E30F9"/>
    <w:rsid w:val="002E348E"/>
    <w:rsid w:val="002E3991"/>
    <w:rsid w:val="002E49BB"/>
    <w:rsid w:val="002E59DE"/>
    <w:rsid w:val="002F293F"/>
    <w:rsid w:val="002F50DA"/>
    <w:rsid w:val="002F6909"/>
    <w:rsid w:val="002F6999"/>
    <w:rsid w:val="002F7E63"/>
    <w:rsid w:val="00300F14"/>
    <w:rsid w:val="00301335"/>
    <w:rsid w:val="00301C5C"/>
    <w:rsid w:val="00303B2A"/>
    <w:rsid w:val="003053EB"/>
    <w:rsid w:val="00310637"/>
    <w:rsid w:val="003126D2"/>
    <w:rsid w:val="00312B59"/>
    <w:rsid w:val="003132A5"/>
    <w:rsid w:val="00314C8D"/>
    <w:rsid w:val="00315E2A"/>
    <w:rsid w:val="00316E3E"/>
    <w:rsid w:val="00317839"/>
    <w:rsid w:val="003179A2"/>
    <w:rsid w:val="00322AB1"/>
    <w:rsid w:val="00322DAC"/>
    <w:rsid w:val="003230CD"/>
    <w:rsid w:val="00327BC5"/>
    <w:rsid w:val="00330EFA"/>
    <w:rsid w:val="0033408D"/>
    <w:rsid w:val="003344FE"/>
    <w:rsid w:val="0033690A"/>
    <w:rsid w:val="00336D59"/>
    <w:rsid w:val="00337EBD"/>
    <w:rsid w:val="003421E4"/>
    <w:rsid w:val="00342487"/>
    <w:rsid w:val="0034345D"/>
    <w:rsid w:val="00345D49"/>
    <w:rsid w:val="00346DBA"/>
    <w:rsid w:val="003524D6"/>
    <w:rsid w:val="00352C54"/>
    <w:rsid w:val="00353616"/>
    <w:rsid w:val="00355AC9"/>
    <w:rsid w:val="00355DC0"/>
    <w:rsid w:val="0035637B"/>
    <w:rsid w:val="00356F80"/>
    <w:rsid w:val="0036338C"/>
    <w:rsid w:val="00363D6B"/>
    <w:rsid w:val="0036419D"/>
    <w:rsid w:val="003664B2"/>
    <w:rsid w:val="00371ABA"/>
    <w:rsid w:val="003738ED"/>
    <w:rsid w:val="003765CF"/>
    <w:rsid w:val="0037737D"/>
    <w:rsid w:val="003840E6"/>
    <w:rsid w:val="003858AE"/>
    <w:rsid w:val="003859E8"/>
    <w:rsid w:val="00385D86"/>
    <w:rsid w:val="00386290"/>
    <w:rsid w:val="003902B6"/>
    <w:rsid w:val="0039064B"/>
    <w:rsid w:val="00390F35"/>
    <w:rsid w:val="00393939"/>
    <w:rsid w:val="0039411A"/>
    <w:rsid w:val="00395D0B"/>
    <w:rsid w:val="003961A6"/>
    <w:rsid w:val="003A029D"/>
    <w:rsid w:val="003A0D57"/>
    <w:rsid w:val="003A189D"/>
    <w:rsid w:val="003A5D24"/>
    <w:rsid w:val="003A6BE4"/>
    <w:rsid w:val="003A79E2"/>
    <w:rsid w:val="003B1C11"/>
    <w:rsid w:val="003B7D1D"/>
    <w:rsid w:val="003B7DB0"/>
    <w:rsid w:val="003C1575"/>
    <w:rsid w:val="003C3454"/>
    <w:rsid w:val="003C3E31"/>
    <w:rsid w:val="003C652F"/>
    <w:rsid w:val="003D252A"/>
    <w:rsid w:val="003D493F"/>
    <w:rsid w:val="003D7920"/>
    <w:rsid w:val="003E210D"/>
    <w:rsid w:val="003E2E58"/>
    <w:rsid w:val="003E66CF"/>
    <w:rsid w:val="003E7AAE"/>
    <w:rsid w:val="003F2A23"/>
    <w:rsid w:val="003F2B1C"/>
    <w:rsid w:val="003F64EE"/>
    <w:rsid w:val="0040089E"/>
    <w:rsid w:val="00401568"/>
    <w:rsid w:val="00403EB3"/>
    <w:rsid w:val="00404826"/>
    <w:rsid w:val="00405323"/>
    <w:rsid w:val="00411762"/>
    <w:rsid w:val="004179F1"/>
    <w:rsid w:val="0042288C"/>
    <w:rsid w:val="00423683"/>
    <w:rsid w:val="00423BDE"/>
    <w:rsid w:val="004247C8"/>
    <w:rsid w:val="00425C2E"/>
    <w:rsid w:val="004344F2"/>
    <w:rsid w:val="004359AF"/>
    <w:rsid w:val="00442600"/>
    <w:rsid w:val="00447576"/>
    <w:rsid w:val="00447894"/>
    <w:rsid w:val="00447FAF"/>
    <w:rsid w:val="0045053F"/>
    <w:rsid w:val="0045191B"/>
    <w:rsid w:val="00454509"/>
    <w:rsid w:val="00456591"/>
    <w:rsid w:val="004572CD"/>
    <w:rsid w:val="0046070A"/>
    <w:rsid w:val="00460749"/>
    <w:rsid w:val="00460B34"/>
    <w:rsid w:val="00461EA0"/>
    <w:rsid w:val="0046267E"/>
    <w:rsid w:val="004632D8"/>
    <w:rsid w:val="00463F6E"/>
    <w:rsid w:val="00464DFB"/>
    <w:rsid w:val="004652DF"/>
    <w:rsid w:val="00473834"/>
    <w:rsid w:val="004745FE"/>
    <w:rsid w:val="00477037"/>
    <w:rsid w:val="00477AAB"/>
    <w:rsid w:val="0048081C"/>
    <w:rsid w:val="004831E3"/>
    <w:rsid w:val="00485ECC"/>
    <w:rsid w:val="00486AC4"/>
    <w:rsid w:val="004908AC"/>
    <w:rsid w:val="00492419"/>
    <w:rsid w:val="00492AAE"/>
    <w:rsid w:val="00493CB8"/>
    <w:rsid w:val="004A0BCB"/>
    <w:rsid w:val="004A0CC6"/>
    <w:rsid w:val="004A633C"/>
    <w:rsid w:val="004A6532"/>
    <w:rsid w:val="004A779B"/>
    <w:rsid w:val="004B0235"/>
    <w:rsid w:val="004B1BC8"/>
    <w:rsid w:val="004B226B"/>
    <w:rsid w:val="004B7792"/>
    <w:rsid w:val="004C25A8"/>
    <w:rsid w:val="004C4A0B"/>
    <w:rsid w:val="004C7370"/>
    <w:rsid w:val="004C7BDE"/>
    <w:rsid w:val="004D1605"/>
    <w:rsid w:val="004D40EE"/>
    <w:rsid w:val="004D4CB9"/>
    <w:rsid w:val="004D55C9"/>
    <w:rsid w:val="004D64FE"/>
    <w:rsid w:val="004D6503"/>
    <w:rsid w:val="004E1BE3"/>
    <w:rsid w:val="004E30C7"/>
    <w:rsid w:val="004E5B96"/>
    <w:rsid w:val="004E63CF"/>
    <w:rsid w:val="004F2E09"/>
    <w:rsid w:val="004F3027"/>
    <w:rsid w:val="004F45A3"/>
    <w:rsid w:val="004F598F"/>
    <w:rsid w:val="004F602F"/>
    <w:rsid w:val="00501263"/>
    <w:rsid w:val="00503315"/>
    <w:rsid w:val="00504AFB"/>
    <w:rsid w:val="0051109C"/>
    <w:rsid w:val="0051255F"/>
    <w:rsid w:val="005149F1"/>
    <w:rsid w:val="005165A1"/>
    <w:rsid w:val="005174C9"/>
    <w:rsid w:val="00527B6D"/>
    <w:rsid w:val="005301F0"/>
    <w:rsid w:val="0053211D"/>
    <w:rsid w:val="0053347A"/>
    <w:rsid w:val="0053542E"/>
    <w:rsid w:val="00536A3D"/>
    <w:rsid w:val="00536D58"/>
    <w:rsid w:val="00540ED3"/>
    <w:rsid w:val="00545162"/>
    <w:rsid w:val="005478F5"/>
    <w:rsid w:val="005523C2"/>
    <w:rsid w:val="005549D5"/>
    <w:rsid w:val="005554D4"/>
    <w:rsid w:val="00556682"/>
    <w:rsid w:val="00560020"/>
    <w:rsid w:val="00561AAC"/>
    <w:rsid w:val="00562F49"/>
    <w:rsid w:val="0056565C"/>
    <w:rsid w:val="005665D5"/>
    <w:rsid w:val="00570735"/>
    <w:rsid w:val="005709D2"/>
    <w:rsid w:val="00573D16"/>
    <w:rsid w:val="005745A2"/>
    <w:rsid w:val="0057461E"/>
    <w:rsid w:val="005750D6"/>
    <w:rsid w:val="0057522E"/>
    <w:rsid w:val="0057652B"/>
    <w:rsid w:val="005777A2"/>
    <w:rsid w:val="00577EDB"/>
    <w:rsid w:val="005807F1"/>
    <w:rsid w:val="005838DB"/>
    <w:rsid w:val="00585C0A"/>
    <w:rsid w:val="00586EAD"/>
    <w:rsid w:val="00596906"/>
    <w:rsid w:val="005A050F"/>
    <w:rsid w:val="005A059D"/>
    <w:rsid w:val="005A2D72"/>
    <w:rsid w:val="005A31D6"/>
    <w:rsid w:val="005A4CFC"/>
    <w:rsid w:val="005A65A3"/>
    <w:rsid w:val="005A7F14"/>
    <w:rsid w:val="005B0060"/>
    <w:rsid w:val="005B0B38"/>
    <w:rsid w:val="005B1C90"/>
    <w:rsid w:val="005B350F"/>
    <w:rsid w:val="005B3611"/>
    <w:rsid w:val="005C1214"/>
    <w:rsid w:val="005C26B7"/>
    <w:rsid w:val="005C4DB1"/>
    <w:rsid w:val="005C52D4"/>
    <w:rsid w:val="005C7B35"/>
    <w:rsid w:val="005D587C"/>
    <w:rsid w:val="005D5BC2"/>
    <w:rsid w:val="005D6DA6"/>
    <w:rsid w:val="005E5ADC"/>
    <w:rsid w:val="005E5E02"/>
    <w:rsid w:val="005E779A"/>
    <w:rsid w:val="005F00A9"/>
    <w:rsid w:val="005F31A7"/>
    <w:rsid w:val="005F4A8F"/>
    <w:rsid w:val="005F5B22"/>
    <w:rsid w:val="005F7E5E"/>
    <w:rsid w:val="00600166"/>
    <w:rsid w:val="00601EDA"/>
    <w:rsid w:val="00615390"/>
    <w:rsid w:val="00616A80"/>
    <w:rsid w:val="00617913"/>
    <w:rsid w:val="0061792B"/>
    <w:rsid w:val="00624A61"/>
    <w:rsid w:val="0063614D"/>
    <w:rsid w:val="006374FB"/>
    <w:rsid w:val="00640827"/>
    <w:rsid w:val="00641D59"/>
    <w:rsid w:val="0064402F"/>
    <w:rsid w:val="00646335"/>
    <w:rsid w:val="006469F6"/>
    <w:rsid w:val="0065283D"/>
    <w:rsid w:val="0065292E"/>
    <w:rsid w:val="006529B8"/>
    <w:rsid w:val="00654476"/>
    <w:rsid w:val="00656789"/>
    <w:rsid w:val="0066067B"/>
    <w:rsid w:val="00661606"/>
    <w:rsid w:val="00664542"/>
    <w:rsid w:val="00666B14"/>
    <w:rsid w:val="006711CF"/>
    <w:rsid w:val="00671C43"/>
    <w:rsid w:val="00671FFE"/>
    <w:rsid w:val="00672EB9"/>
    <w:rsid w:val="0067417A"/>
    <w:rsid w:val="00680EA3"/>
    <w:rsid w:val="0068384C"/>
    <w:rsid w:val="0068386E"/>
    <w:rsid w:val="00685A71"/>
    <w:rsid w:val="00687F3A"/>
    <w:rsid w:val="006926F5"/>
    <w:rsid w:val="00692D1D"/>
    <w:rsid w:val="006942DF"/>
    <w:rsid w:val="0069597D"/>
    <w:rsid w:val="00697124"/>
    <w:rsid w:val="006A0A28"/>
    <w:rsid w:val="006A0EC5"/>
    <w:rsid w:val="006A3C09"/>
    <w:rsid w:val="006A458F"/>
    <w:rsid w:val="006B21E1"/>
    <w:rsid w:val="006B6F5B"/>
    <w:rsid w:val="006C20FB"/>
    <w:rsid w:val="006C27AA"/>
    <w:rsid w:val="006C36CE"/>
    <w:rsid w:val="006C41E5"/>
    <w:rsid w:val="006C4ED6"/>
    <w:rsid w:val="006D05C5"/>
    <w:rsid w:val="006D09C0"/>
    <w:rsid w:val="006D09F6"/>
    <w:rsid w:val="006D1196"/>
    <w:rsid w:val="006D7F58"/>
    <w:rsid w:val="006E15BB"/>
    <w:rsid w:val="006E18BE"/>
    <w:rsid w:val="006E4B27"/>
    <w:rsid w:val="006E56AB"/>
    <w:rsid w:val="006E6E4C"/>
    <w:rsid w:val="006F1F79"/>
    <w:rsid w:val="006F5819"/>
    <w:rsid w:val="006F6261"/>
    <w:rsid w:val="00701A31"/>
    <w:rsid w:val="00701CA8"/>
    <w:rsid w:val="00701E64"/>
    <w:rsid w:val="00702B15"/>
    <w:rsid w:val="0070361B"/>
    <w:rsid w:val="0070439A"/>
    <w:rsid w:val="007071E0"/>
    <w:rsid w:val="00707EC0"/>
    <w:rsid w:val="007116F0"/>
    <w:rsid w:val="0071403E"/>
    <w:rsid w:val="007159EF"/>
    <w:rsid w:val="00717A53"/>
    <w:rsid w:val="00720904"/>
    <w:rsid w:val="00720F6F"/>
    <w:rsid w:val="007241CD"/>
    <w:rsid w:val="00724455"/>
    <w:rsid w:val="0072560E"/>
    <w:rsid w:val="00726C89"/>
    <w:rsid w:val="00726CA0"/>
    <w:rsid w:val="00730314"/>
    <w:rsid w:val="00733180"/>
    <w:rsid w:val="007337CB"/>
    <w:rsid w:val="00734B26"/>
    <w:rsid w:val="00735716"/>
    <w:rsid w:val="0073729F"/>
    <w:rsid w:val="00740C64"/>
    <w:rsid w:val="00746833"/>
    <w:rsid w:val="00754032"/>
    <w:rsid w:val="00757B1B"/>
    <w:rsid w:val="00762229"/>
    <w:rsid w:val="00762E68"/>
    <w:rsid w:val="00766C20"/>
    <w:rsid w:val="00767BE1"/>
    <w:rsid w:val="007700AB"/>
    <w:rsid w:val="007701B2"/>
    <w:rsid w:val="00771353"/>
    <w:rsid w:val="00774475"/>
    <w:rsid w:val="00775817"/>
    <w:rsid w:val="00777D9A"/>
    <w:rsid w:val="007805CD"/>
    <w:rsid w:val="00780CB3"/>
    <w:rsid w:val="00781164"/>
    <w:rsid w:val="00785280"/>
    <w:rsid w:val="0078530B"/>
    <w:rsid w:val="0079078D"/>
    <w:rsid w:val="00790DB7"/>
    <w:rsid w:val="00790EC9"/>
    <w:rsid w:val="00792621"/>
    <w:rsid w:val="00797572"/>
    <w:rsid w:val="007A0833"/>
    <w:rsid w:val="007A265B"/>
    <w:rsid w:val="007A3DC9"/>
    <w:rsid w:val="007A3E84"/>
    <w:rsid w:val="007A4644"/>
    <w:rsid w:val="007B01BF"/>
    <w:rsid w:val="007B1074"/>
    <w:rsid w:val="007B371D"/>
    <w:rsid w:val="007B3953"/>
    <w:rsid w:val="007B3CB2"/>
    <w:rsid w:val="007B5175"/>
    <w:rsid w:val="007C0F41"/>
    <w:rsid w:val="007D0644"/>
    <w:rsid w:val="007D0EEE"/>
    <w:rsid w:val="007D531C"/>
    <w:rsid w:val="007D5F38"/>
    <w:rsid w:val="007D6086"/>
    <w:rsid w:val="007D7F07"/>
    <w:rsid w:val="007E21BF"/>
    <w:rsid w:val="007E2645"/>
    <w:rsid w:val="007E35DE"/>
    <w:rsid w:val="007E454A"/>
    <w:rsid w:val="007E4701"/>
    <w:rsid w:val="007F143F"/>
    <w:rsid w:val="007F1633"/>
    <w:rsid w:val="007F1E72"/>
    <w:rsid w:val="007F1FB0"/>
    <w:rsid w:val="007F5830"/>
    <w:rsid w:val="007F5B8B"/>
    <w:rsid w:val="007F5C39"/>
    <w:rsid w:val="007F5E7A"/>
    <w:rsid w:val="007F6A0C"/>
    <w:rsid w:val="008013BF"/>
    <w:rsid w:val="00803D0E"/>
    <w:rsid w:val="00812C80"/>
    <w:rsid w:val="008137DD"/>
    <w:rsid w:val="00815D47"/>
    <w:rsid w:val="00821744"/>
    <w:rsid w:val="0082441E"/>
    <w:rsid w:val="00824DA6"/>
    <w:rsid w:val="00825FF6"/>
    <w:rsid w:val="00826945"/>
    <w:rsid w:val="00827CF3"/>
    <w:rsid w:val="00827EC0"/>
    <w:rsid w:val="00830345"/>
    <w:rsid w:val="0083260C"/>
    <w:rsid w:val="00833151"/>
    <w:rsid w:val="00834133"/>
    <w:rsid w:val="00836F49"/>
    <w:rsid w:val="008372CA"/>
    <w:rsid w:val="00840928"/>
    <w:rsid w:val="0084341C"/>
    <w:rsid w:val="00844B02"/>
    <w:rsid w:val="00844FE3"/>
    <w:rsid w:val="00846381"/>
    <w:rsid w:val="00847876"/>
    <w:rsid w:val="0085014F"/>
    <w:rsid w:val="00850ECB"/>
    <w:rsid w:val="008523B6"/>
    <w:rsid w:val="00852D73"/>
    <w:rsid w:val="00854904"/>
    <w:rsid w:val="00855691"/>
    <w:rsid w:val="00866A06"/>
    <w:rsid w:val="00870B85"/>
    <w:rsid w:val="0087279C"/>
    <w:rsid w:val="00877300"/>
    <w:rsid w:val="008807A0"/>
    <w:rsid w:val="00884F08"/>
    <w:rsid w:val="008854C4"/>
    <w:rsid w:val="00885774"/>
    <w:rsid w:val="008867BC"/>
    <w:rsid w:val="0089382F"/>
    <w:rsid w:val="00893F99"/>
    <w:rsid w:val="00894640"/>
    <w:rsid w:val="00895DD8"/>
    <w:rsid w:val="008A1174"/>
    <w:rsid w:val="008A125A"/>
    <w:rsid w:val="008A253E"/>
    <w:rsid w:val="008A31A5"/>
    <w:rsid w:val="008A5060"/>
    <w:rsid w:val="008A5EA6"/>
    <w:rsid w:val="008A5F25"/>
    <w:rsid w:val="008A7757"/>
    <w:rsid w:val="008A79EC"/>
    <w:rsid w:val="008B00D2"/>
    <w:rsid w:val="008B4919"/>
    <w:rsid w:val="008C178A"/>
    <w:rsid w:val="008C36BE"/>
    <w:rsid w:val="008C4B8F"/>
    <w:rsid w:val="008C56BF"/>
    <w:rsid w:val="008D0026"/>
    <w:rsid w:val="008D06F2"/>
    <w:rsid w:val="008D7205"/>
    <w:rsid w:val="008E2625"/>
    <w:rsid w:val="008E41C5"/>
    <w:rsid w:val="008E4399"/>
    <w:rsid w:val="008E454A"/>
    <w:rsid w:val="008E490E"/>
    <w:rsid w:val="008E572A"/>
    <w:rsid w:val="008E5C5A"/>
    <w:rsid w:val="008E5EEB"/>
    <w:rsid w:val="008F63EB"/>
    <w:rsid w:val="0090001C"/>
    <w:rsid w:val="009010C0"/>
    <w:rsid w:val="0090300B"/>
    <w:rsid w:val="0090372F"/>
    <w:rsid w:val="009037E0"/>
    <w:rsid w:val="009041D8"/>
    <w:rsid w:val="0090431C"/>
    <w:rsid w:val="00905431"/>
    <w:rsid w:val="009060F5"/>
    <w:rsid w:val="00915D2E"/>
    <w:rsid w:val="00916976"/>
    <w:rsid w:val="009208A9"/>
    <w:rsid w:val="00921BFD"/>
    <w:rsid w:val="00924B21"/>
    <w:rsid w:val="009279CB"/>
    <w:rsid w:val="00934641"/>
    <w:rsid w:val="00936F34"/>
    <w:rsid w:val="00937A9E"/>
    <w:rsid w:val="009401E7"/>
    <w:rsid w:val="0094031D"/>
    <w:rsid w:val="0094199B"/>
    <w:rsid w:val="00941ECF"/>
    <w:rsid w:val="00955817"/>
    <w:rsid w:val="00957099"/>
    <w:rsid w:val="00962FA6"/>
    <w:rsid w:val="00963E95"/>
    <w:rsid w:val="00964831"/>
    <w:rsid w:val="00965F8B"/>
    <w:rsid w:val="00966F86"/>
    <w:rsid w:val="00967A0F"/>
    <w:rsid w:val="00972AA1"/>
    <w:rsid w:val="00972CC8"/>
    <w:rsid w:val="0097300C"/>
    <w:rsid w:val="00976387"/>
    <w:rsid w:val="009779AA"/>
    <w:rsid w:val="00981FAE"/>
    <w:rsid w:val="00984C32"/>
    <w:rsid w:val="00986864"/>
    <w:rsid w:val="00997363"/>
    <w:rsid w:val="009979FE"/>
    <w:rsid w:val="00997F5F"/>
    <w:rsid w:val="009A0630"/>
    <w:rsid w:val="009A2103"/>
    <w:rsid w:val="009A53E5"/>
    <w:rsid w:val="009A7F76"/>
    <w:rsid w:val="009B2359"/>
    <w:rsid w:val="009B36DD"/>
    <w:rsid w:val="009B3E0F"/>
    <w:rsid w:val="009B6661"/>
    <w:rsid w:val="009B6C5F"/>
    <w:rsid w:val="009B6EF9"/>
    <w:rsid w:val="009C12FB"/>
    <w:rsid w:val="009C21E5"/>
    <w:rsid w:val="009C3E8F"/>
    <w:rsid w:val="009D10F3"/>
    <w:rsid w:val="009D25FF"/>
    <w:rsid w:val="009E092A"/>
    <w:rsid w:val="009E1EBD"/>
    <w:rsid w:val="009E2394"/>
    <w:rsid w:val="009E3A93"/>
    <w:rsid w:val="009E4A3D"/>
    <w:rsid w:val="009E4D3D"/>
    <w:rsid w:val="009E4D63"/>
    <w:rsid w:val="009E55B7"/>
    <w:rsid w:val="009E5BF6"/>
    <w:rsid w:val="009E66B0"/>
    <w:rsid w:val="009F081E"/>
    <w:rsid w:val="009F160B"/>
    <w:rsid w:val="009F328E"/>
    <w:rsid w:val="009F5F08"/>
    <w:rsid w:val="009F7096"/>
    <w:rsid w:val="00A00803"/>
    <w:rsid w:val="00A04C8F"/>
    <w:rsid w:val="00A0529C"/>
    <w:rsid w:val="00A060E5"/>
    <w:rsid w:val="00A105AC"/>
    <w:rsid w:val="00A14B26"/>
    <w:rsid w:val="00A16DD5"/>
    <w:rsid w:val="00A207EF"/>
    <w:rsid w:val="00A2199F"/>
    <w:rsid w:val="00A21D35"/>
    <w:rsid w:val="00A221CE"/>
    <w:rsid w:val="00A258B0"/>
    <w:rsid w:val="00A27118"/>
    <w:rsid w:val="00A30DAB"/>
    <w:rsid w:val="00A31FFB"/>
    <w:rsid w:val="00A34CE4"/>
    <w:rsid w:val="00A35D07"/>
    <w:rsid w:val="00A42DC8"/>
    <w:rsid w:val="00A4531F"/>
    <w:rsid w:val="00A46669"/>
    <w:rsid w:val="00A478E1"/>
    <w:rsid w:val="00A5166C"/>
    <w:rsid w:val="00A51FE5"/>
    <w:rsid w:val="00A53917"/>
    <w:rsid w:val="00A53B76"/>
    <w:rsid w:val="00A62507"/>
    <w:rsid w:val="00A6397E"/>
    <w:rsid w:val="00A64709"/>
    <w:rsid w:val="00A66EE1"/>
    <w:rsid w:val="00A70BEB"/>
    <w:rsid w:val="00A734B6"/>
    <w:rsid w:val="00A73720"/>
    <w:rsid w:val="00A73914"/>
    <w:rsid w:val="00A73EE5"/>
    <w:rsid w:val="00A74E3C"/>
    <w:rsid w:val="00A77548"/>
    <w:rsid w:val="00A80813"/>
    <w:rsid w:val="00A8096C"/>
    <w:rsid w:val="00A831DC"/>
    <w:rsid w:val="00A837AC"/>
    <w:rsid w:val="00A83B99"/>
    <w:rsid w:val="00A8564E"/>
    <w:rsid w:val="00A93DCB"/>
    <w:rsid w:val="00A97E61"/>
    <w:rsid w:val="00AA366C"/>
    <w:rsid w:val="00AA3D02"/>
    <w:rsid w:val="00AA46BD"/>
    <w:rsid w:val="00AA4C71"/>
    <w:rsid w:val="00AA6E0A"/>
    <w:rsid w:val="00AB01ED"/>
    <w:rsid w:val="00AB0E3A"/>
    <w:rsid w:val="00AB1B54"/>
    <w:rsid w:val="00AB5874"/>
    <w:rsid w:val="00AB593F"/>
    <w:rsid w:val="00AB5D5B"/>
    <w:rsid w:val="00AB714D"/>
    <w:rsid w:val="00AC0D6C"/>
    <w:rsid w:val="00AC30F3"/>
    <w:rsid w:val="00AC3AB8"/>
    <w:rsid w:val="00AC4BDF"/>
    <w:rsid w:val="00AC51B7"/>
    <w:rsid w:val="00AC6CFF"/>
    <w:rsid w:val="00AD480B"/>
    <w:rsid w:val="00AD527D"/>
    <w:rsid w:val="00AD52C7"/>
    <w:rsid w:val="00AD6582"/>
    <w:rsid w:val="00AD779C"/>
    <w:rsid w:val="00AE1645"/>
    <w:rsid w:val="00AE30C4"/>
    <w:rsid w:val="00AE4514"/>
    <w:rsid w:val="00AE7D30"/>
    <w:rsid w:val="00B0059C"/>
    <w:rsid w:val="00B01C55"/>
    <w:rsid w:val="00B035EC"/>
    <w:rsid w:val="00B03CA9"/>
    <w:rsid w:val="00B103C0"/>
    <w:rsid w:val="00B131A9"/>
    <w:rsid w:val="00B1366F"/>
    <w:rsid w:val="00B1452D"/>
    <w:rsid w:val="00B147AA"/>
    <w:rsid w:val="00B14F4D"/>
    <w:rsid w:val="00B152FA"/>
    <w:rsid w:val="00B17498"/>
    <w:rsid w:val="00B21F2C"/>
    <w:rsid w:val="00B23A21"/>
    <w:rsid w:val="00B23B7B"/>
    <w:rsid w:val="00B26131"/>
    <w:rsid w:val="00B2617E"/>
    <w:rsid w:val="00B3130A"/>
    <w:rsid w:val="00B320E8"/>
    <w:rsid w:val="00B32E64"/>
    <w:rsid w:val="00B357CF"/>
    <w:rsid w:val="00B3687F"/>
    <w:rsid w:val="00B41AA9"/>
    <w:rsid w:val="00B43D59"/>
    <w:rsid w:val="00B44B58"/>
    <w:rsid w:val="00B54C81"/>
    <w:rsid w:val="00B54E0D"/>
    <w:rsid w:val="00B5745B"/>
    <w:rsid w:val="00B60BBF"/>
    <w:rsid w:val="00B61A24"/>
    <w:rsid w:val="00B62BF9"/>
    <w:rsid w:val="00B63018"/>
    <w:rsid w:val="00B638C7"/>
    <w:rsid w:val="00B64F19"/>
    <w:rsid w:val="00B65DCE"/>
    <w:rsid w:val="00B71280"/>
    <w:rsid w:val="00B714DA"/>
    <w:rsid w:val="00B7162E"/>
    <w:rsid w:val="00B73559"/>
    <w:rsid w:val="00B82FEA"/>
    <w:rsid w:val="00B86911"/>
    <w:rsid w:val="00B9017D"/>
    <w:rsid w:val="00B90D0C"/>
    <w:rsid w:val="00B90F39"/>
    <w:rsid w:val="00B93AF0"/>
    <w:rsid w:val="00B9526A"/>
    <w:rsid w:val="00B97776"/>
    <w:rsid w:val="00B97E12"/>
    <w:rsid w:val="00BA1615"/>
    <w:rsid w:val="00BA30DF"/>
    <w:rsid w:val="00BA542F"/>
    <w:rsid w:val="00BA7F88"/>
    <w:rsid w:val="00BB4929"/>
    <w:rsid w:val="00BB7E88"/>
    <w:rsid w:val="00BC03D1"/>
    <w:rsid w:val="00BC081D"/>
    <w:rsid w:val="00BC1244"/>
    <w:rsid w:val="00BC14C3"/>
    <w:rsid w:val="00BC347C"/>
    <w:rsid w:val="00BC4330"/>
    <w:rsid w:val="00BC609C"/>
    <w:rsid w:val="00BC6B93"/>
    <w:rsid w:val="00BC74E5"/>
    <w:rsid w:val="00BD33B8"/>
    <w:rsid w:val="00BD54BA"/>
    <w:rsid w:val="00BE0293"/>
    <w:rsid w:val="00BE04ED"/>
    <w:rsid w:val="00BE1F60"/>
    <w:rsid w:val="00BE2972"/>
    <w:rsid w:val="00BF2A7D"/>
    <w:rsid w:val="00BF35AA"/>
    <w:rsid w:val="00BF3761"/>
    <w:rsid w:val="00BF4965"/>
    <w:rsid w:val="00C00DD7"/>
    <w:rsid w:val="00C02042"/>
    <w:rsid w:val="00C02691"/>
    <w:rsid w:val="00C04BF1"/>
    <w:rsid w:val="00C04CA8"/>
    <w:rsid w:val="00C04ECF"/>
    <w:rsid w:val="00C0615A"/>
    <w:rsid w:val="00C06CDC"/>
    <w:rsid w:val="00C104A4"/>
    <w:rsid w:val="00C10D43"/>
    <w:rsid w:val="00C10D79"/>
    <w:rsid w:val="00C16B25"/>
    <w:rsid w:val="00C17B03"/>
    <w:rsid w:val="00C26896"/>
    <w:rsid w:val="00C300E0"/>
    <w:rsid w:val="00C305FC"/>
    <w:rsid w:val="00C30852"/>
    <w:rsid w:val="00C3308A"/>
    <w:rsid w:val="00C448C7"/>
    <w:rsid w:val="00C471FE"/>
    <w:rsid w:val="00C47B69"/>
    <w:rsid w:val="00C52754"/>
    <w:rsid w:val="00C52F27"/>
    <w:rsid w:val="00C5409C"/>
    <w:rsid w:val="00C55A09"/>
    <w:rsid w:val="00C60BC0"/>
    <w:rsid w:val="00C62ECB"/>
    <w:rsid w:val="00C646D2"/>
    <w:rsid w:val="00C64D76"/>
    <w:rsid w:val="00C657D4"/>
    <w:rsid w:val="00C705C9"/>
    <w:rsid w:val="00C70A40"/>
    <w:rsid w:val="00C711D5"/>
    <w:rsid w:val="00C7542D"/>
    <w:rsid w:val="00C75F8A"/>
    <w:rsid w:val="00C807CB"/>
    <w:rsid w:val="00C8178A"/>
    <w:rsid w:val="00C81C4F"/>
    <w:rsid w:val="00C8305F"/>
    <w:rsid w:val="00C85937"/>
    <w:rsid w:val="00C86332"/>
    <w:rsid w:val="00C86B0B"/>
    <w:rsid w:val="00C87AD4"/>
    <w:rsid w:val="00C9370B"/>
    <w:rsid w:val="00C939DB"/>
    <w:rsid w:val="00C95638"/>
    <w:rsid w:val="00C96A0A"/>
    <w:rsid w:val="00CA1475"/>
    <w:rsid w:val="00CA47CD"/>
    <w:rsid w:val="00CA587F"/>
    <w:rsid w:val="00CA6360"/>
    <w:rsid w:val="00CA68AC"/>
    <w:rsid w:val="00CA7B7B"/>
    <w:rsid w:val="00CB0475"/>
    <w:rsid w:val="00CC1C40"/>
    <w:rsid w:val="00CC2FE0"/>
    <w:rsid w:val="00CC3954"/>
    <w:rsid w:val="00CC3A09"/>
    <w:rsid w:val="00CC444B"/>
    <w:rsid w:val="00CC63E8"/>
    <w:rsid w:val="00CC65A2"/>
    <w:rsid w:val="00CC6945"/>
    <w:rsid w:val="00CD06D2"/>
    <w:rsid w:val="00CD0FD3"/>
    <w:rsid w:val="00CD4F47"/>
    <w:rsid w:val="00CD6733"/>
    <w:rsid w:val="00CD7FA3"/>
    <w:rsid w:val="00CE148C"/>
    <w:rsid w:val="00CE2EA1"/>
    <w:rsid w:val="00CE5881"/>
    <w:rsid w:val="00CE7B5E"/>
    <w:rsid w:val="00CF0329"/>
    <w:rsid w:val="00CF1801"/>
    <w:rsid w:val="00CF2B86"/>
    <w:rsid w:val="00CF3582"/>
    <w:rsid w:val="00CF374C"/>
    <w:rsid w:val="00CF5677"/>
    <w:rsid w:val="00D03E96"/>
    <w:rsid w:val="00D05759"/>
    <w:rsid w:val="00D06CF3"/>
    <w:rsid w:val="00D10EA7"/>
    <w:rsid w:val="00D120D4"/>
    <w:rsid w:val="00D17042"/>
    <w:rsid w:val="00D17881"/>
    <w:rsid w:val="00D20205"/>
    <w:rsid w:val="00D20336"/>
    <w:rsid w:val="00D2183D"/>
    <w:rsid w:val="00D2606C"/>
    <w:rsid w:val="00D33512"/>
    <w:rsid w:val="00D348F2"/>
    <w:rsid w:val="00D400D2"/>
    <w:rsid w:val="00D41868"/>
    <w:rsid w:val="00D42446"/>
    <w:rsid w:val="00D42DF5"/>
    <w:rsid w:val="00D44995"/>
    <w:rsid w:val="00D45BF4"/>
    <w:rsid w:val="00D45E33"/>
    <w:rsid w:val="00D47C0D"/>
    <w:rsid w:val="00D5039A"/>
    <w:rsid w:val="00D50762"/>
    <w:rsid w:val="00D51997"/>
    <w:rsid w:val="00D55029"/>
    <w:rsid w:val="00D55034"/>
    <w:rsid w:val="00D55CDC"/>
    <w:rsid w:val="00D56F10"/>
    <w:rsid w:val="00D651F8"/>
    <w:rsid w:val="00D6697C"/>
    <w:rsid w:val="00D703CF"/>
    <w:rsid w:val="00D73A9E"/>
    <w:rsid w:val="00D73BAD"/>
    <w:rsid w:val="00D757EC"/>
    <w:rsid w:val="00D75BD5"/>
    <w:rsid w:val="00D84DC2"/>
    <w:rsid w:val="00D86D4C"/>
    <w:rsid w:val="00D86DA5"/>
    <w:rsid w:val="00D87009"/>
    <w:rsid w:val="00D925D2"/>
    <w:rsid w:val="00D94C58"/>
    <w:rsid w:val="00D95D70"/>
    <w:rsid w:val="00D96B4A"/>
    <w:rsid w:val="00DA09F4"/>
    <w:rsid w:val="00DA242F"/>
    <w:rsid w:val="00DA39B7"/>
    <w:rsid w:val="00DA3C92"/>
    <w:rsid w:val="00DA4470"/>
    <w:rsid w:val="00DA6701"/>
    <w:rsid w:val="00DB00F8"/>
    <w:rsid w:val="00DB217B"/>
    <w:rsid w:val="00DB224A"/>
    <w:rsid w:val="00DB3348"/>
    <w:rsid w:val="00DB339B"/>
    <w:rsid w:val="00DB3505"/>
    <w:rsid w:val="00DB54B3"/>
    <w:rsid w:val="00DB7E81"/>
    <w:rsid w:val="00DC06F3"/>
    <w:rsid w:val="00DC0A21"/>
    <w:rsid w:val="00DC18E7"/>
    <w:rsid w:val="00DC3B3A"/>
    <w:rsid w:val="00DC551D"/>
    <w:rsid w:val="00DC7AB3"/>
    <w:rsid w:val="00DD1280"/>
    <w:rsid w:val="00DD6E32"/>
    <w:rsid w:val="00DE1917"/>
    <w:rsid w:val="00DE425D"/>
    <w:rsid w:val="00DE72A7"/>
    <w:rsid w:val="00DE7B60"/>
    <w:rsid w:val="00DE7F16"/>
    <w:rsid w:val="00DF1448"/>
    <w:rsid w:val="00DF18E9"/>
    <w:rsid w:val="00DF793A"/>
    <w:rsid w:val="00E00D8C"/>
    <w:rsid w:val="00E00F19"/>
    <w:rsid w:val="00E01306"/>
    <w:rsid w:val="00E03304"/>
    <w:rsid w:val="00E07734"/>
    <w:rsid w:val="00E12415"/>
    <w:rsid w:val="00E128A7"/>
    <w:rsid w:val="00E1293A"/>
    <w:rsid w:val="00E12F01"/>
    <w:rsid w:val="00E13BC5"/>
    <w:rsid w:val="00E141B2"/>
    <w:rsid w:val="00E15C21"/>
    <w:rsid w:val="00E161AC"/>
    <w:rsid w:val="00E24E0A"/>
    <w:rsid w:val="00E31279"/>
    <w:rsid w:val="00E31481"/>
    <w:rsid w:val="00E31C25"/>
    <w:rsid w:val="00E34725"/>
    <w:rsid w:val="00E34B2F"/>
    <w:rsid w:val="00E3609C"/>
    <w:rsid w:val="00E40B2F"/>
    <w:rsid w:val="00E42193"/>
    <w:rsid w:val="00E424A1"/>
    <w:rsid w:val="00E46BC7"/>
    <w:rsid w:val="00E47F96"/>
    <w:rsid w:val="00E50145"/>
    <w:rsid w:val="00E50C86"/>
    <w:rsid w:val="00E53ECF"/>
    <w:rsid w:val="00E57DB4"/>
    <w:rsid w:val="00E618D2"/>
    <w:rsid w:val="00E626EF"/>
    <w:rsid w:val="00E62D69"/>
    <w:rsid w:val="00E656D6"/>
    <w:rsid w:val="00E66E43"/>
    <w:rsid w:val="00E67959"/>
    <w:rsid w:val="00E67FD8"/>
    <w:rsid w:val="00E70CE4"/>
    <w:rsid w:val="00E77EE4"/>
    <w:rsid w:val="00E819C8"/>
    <w:rsid w:val="00E85E89"/>
    <w:rsid w:val="00E8640F"/>
    <w:rsid w:val="00E864EC"/>
    <w:rsid w:val="00E90441"/>
    <w:rsid w:val="00E92694"/>
    <w:rsid w:val="00E962EF"/>
    <w:rsid w:val="00EA2F62"/>
    <w:rsid w:val="00EB213D"/>
    <w:rsid w:val="00EB3CFC"/>
    <w:rsid w:val="00EB4C8E"/>
    <w:rsid w:val="00EB5300"/>
    <w:rsid w:val="00EC4EDA"/>
    <w:rsid w:val="00EC77DD"/>
    <w:rsid w:val="00ED051D"/>
    <w:rsid w:val="00ED189C"/>
    <w:rsid w:val="00ED1E3C"/>
    <w:rsid w:val="00ED59DC"/>
    <w:rsid w:val="00ED712D"/>
    <w:rsid w:val="00ED71A9"/>
    <w:rsid w:val="00EE0038"/>
    <w:rsid w:val="00EE0E63"/>
    <w:rsid w:val="00EE2AE6"/>
    <w:rsid w:val="00EE2F21"/>
    <w:rsid w:val="00EE3D57"/>
    <w:rsid w:val="00EE5502"/>
    <w:rsid w:val="00EE5683"/>
    <w:rsid w:val="00EE5837"/>
    <w:rsid w:val="00EE6261"/>
    <w:rsid w:val="00EE6635"/>
    <w:rsid w:val="00EF254D"/>
    <w:rsid w:val="00EF583A"/>
    <w:rsid w:val="00EF69EB"/>
    <w:rsid w:val="00EF7C9F"/>
    <w:rsid w:val="00F00141"/>
    <w:rsid w:val="00F00203"/>
    <w:rsid w:val="00F01F68"/>
    <w:rsid w:val="00F027A8"/>
    <w:rsid w:val="00F048A5"/>
    <w:rsid w:val="00F0588C"/>
    <w:rsid w:val="00F0663C"/>
    <w:rsid w:val="00F110BD"/>
    <w:rsid w:val="00F16C80"/>
    <w:rsid w:val="00F21134"/>
    <w:rsid w:val="00F219B1"/>
    <w:rsid w:val="00F234C1"/>
    <w:rsid w:val="00F240FE"/>
    <w:rsid w:val="00F272E8"/>
    <w:rsid w:val="00F30EDB"/>
    <w:rsid w:val="00F3218F"/>
    <w:rsid w:val="00F3438F"/>
    <w:rsid w:val="00F424AA"/>
    <w:rsid w:val="00F43A3B"/>
    <w:rsid w:val="00F44605"/>
    <w:rsid w:val="00F452A5"/>
    <w:rsid w:val="00F5142C"/>
    <w:rsid w:val="00F54BFD"/>
    <w:rsid w:val="00F54D29"/>
    <w:rsid w:val="00F5659C"/>
    <w:rsid w:val="00F6045E"/>
    <w:rsid w:val="00F61D2C"/>
    <w:rsid w:val="00F62DEF"/>
    <w:rsid w:val="00F643BD"/>
    <w:rsid w:val="00F66337"/>
    <w:rsid w:val="00F702B1"/>
    <w:rsid w:val="00F7041B"/>
    <w:rsid w:val="00F70C4E"/>
    <w:rsid w:val="00F71722"/>
    <w:rsid w:val="00F71C0D"/>
    <w:rsid w:val="00F73A02"/>
    <w:rsid w:val="00F74225"/>
    <w:rsid w:val="00F75A12"/>
    <w:rsid w:val="00F7659F"/>
    <w:rsid w:val="00F76DE7"/>
    <w:rsid w:val="00F83422"/>
    <w:rsid w:val="00F85066"/>
    <w:rsid w:val="00F85EE0"/>
    <w:rsid w:val="00F93034"/>
    <w:rsid w:val="00F93CC0"/>
    <w:rsid w:val="00F9628E"/>
    <w:rsid w:val="00F9716F"/>
    <w:rsid w:val="00FA0735"/>
    <w:rsid w:val="00FA36D6"/>
    <w:rsid w:val="00FA55D8"/>
    <w:rsid w:val="00FA5C24"/>
    <w:rsid w:val="00FA6A82"/>
    <w:rsid w:val="00FA77E1"/>
    <w:rsid w:val="00FB067E"/>
    <w:rsid w:val="00FC2640"/>
    <w:rsid w:val="00FC45D7"/>
    <w:rsid w:val="00FC4B4B"/>
    <w:rsid w:val="00FD002F"/>
    <w:rsid w:val="00FD0B43"/>
    <w:rsid w:val="00FD2EB2"/>
    <w:rsid w:val="00FD4B6C"/>
    <w:rsid w:val="00FD4F72"/>
    <w:rsid w:val="00FD5350"/>
    <w:rsid w:val="00FD57EA"/>
    <w:rsid w:val="00FD60D2"/>
    <w:rsid w:val="00FD69CE"/>
    <w:rsid w:val="00FE0622"/>
    <w:rsid w:val="00FE0DC6"/>
    <w:rsid w:val="00FE1EDD"/>
    <w:rsid w:val="00FE1FB9"/>
    <w:rsid w:val="00FE2E44"/>
    <w:rsid w:val="00FE4D4C"/>
    <w:rsid w:val="00FE6779"/>
    <w:rsid w:val="00FE6DD9"/>
    <w:rsid w:val="00FF2081"/>
    <w:rsid w:val="00FF35B6"/>
    <w:rsid w:val="00FF44CD"/>
    <w:rsid w:val="00FF504D"/>
    <w:rsid w:val="00FF60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19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locked="1" w:qFormat="1"/>
    <w:lsdException w:name="heading 1" w:locked="1" w:qFormat="1"/>
    <w:lsdException w:name="heading 2" w:locked="1" w:qFormat="1"/>
    <w:lsdException w:name="heading 3" w:locked="1" w:semiHidden="1" w:unhideWhenUs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caption" w:locked="1" w:semiHidden="1" w:unhideWhenUsed="1" w:qFormat="1"/>
    <w:lsdException w:name="Title" w:locked="1" w:qFormat="1"/>
    <w:lsdException w:name="Subtitle" w:locked="1" w:qFormat="1"/>
    <w:lsdException w:name="Strong" w:locked="1" w:qFormat="1"/>
    <w:lsdException w:name="Emphasis" w:locked="1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sid w:val="009F5F08"/>
    <w:pPr>
      <w:autoSpaceDE w:val="0"/>
      <w:autoSpaceDN w:val="0"/>
    </w:pPr>
    <w:rPr>
      <w:rFonts w:ascii="ITC Franklin Gothic BookCd" w:hAnsi="ITC Franklin Gothic BookCd"/>
      <w:color w:val="000000"/>
      <w:sz w:val="18"/>
      <w:szCs w:val="18"/>
      <w:lang w:val="en-US"/>
    </w:rPr>
  </w:style>
  <w:style w:type="paragraph" w:styleId="berschrift1">
    <w:name w:val="heading 1"/>
    <w:basedOn w:val="Standard"/>
    <w:next w:val="Standard"/>
    <w:qFormat/>
    <w:rsid w:val="00AE30C4"/>
    <w:pPr>
      <w:keepNext/>
      <w:numPr>
        <w:numId w:val="1"/>
      </w:numPr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berschrift2">
    <w:name w:val="heading 2"/>
    <w:basedOn w:val="berschrift1"/>
    <w:next w:val="Standard"/>
    <w:qFormat/>
    <w:rsid w:val="00AE30C4"/>
    <w:pPr>
      <w:numPr>
        <w:ilvl w:val="1"/>
      </w:numPr>
      <w:spacing w:before="0" w:after="0"/>
      <w:outlineLvl w:val="1"/>
    </w:pPr>
    <w:rPr>
      <w:rFonts w:ascii="Arial Narrow" w:hAnsi="Arial Narrow"/>
      <w:bCs w:val="0"/>
      <w:iCs/>
      <w:sz w:val="20"/>
      <w:szCs w:val="28"/>
      <w:lang w:eastAsia="nl-N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FormatvorlageITCFranklinGothicMed9ptFettZeilenabstandGenau192">
    <w:name w:val="Formatvorlage ITC Franklin Gothic Med 9 pt Fett Zeilenabstand:  Genau 19...2"/>
    <w:next w:val="DBBodysubheadbold"/>
    <w:rsid w:val="000A6496"/>
    <w:rPr>
      <w:rFonts w:ascii="ITC Franklin Gothic Med" w:hAnsi="ITC Franklin Gothic Med" w:cs="ITC Franklin Gothic Med"/>
      <w:b/>
      <w:bCs/>
      <w:sz w:val="18"/>
      <w:szCs w:val="18"/>
      <w:lang w:val="en-US"/>
    </w:rPr>
  </w:style>
  <w:style w:type="paragraph" w:customStyle="1" w:styleId="DBBodysubheadbold">
    <w:name w:val="DB_Body_subhead_bold"/>
    <w:basedOn w:val="Standard"/>
    <w:rsid w:val="000A6496"/>
    <w:rPr>
      <w:rFonts w:cs="ITC Franklin Gothic BookCd"/>
      <w:b/>
      <w:bCs/>
    </w:rPr>
  </w:style>
  <w:style w:type="paragraph" w:customStyle="1" w:styleId="DBHeadlinepage1">
    <w:name w:val="DB_Headline page 1"/>
    <w:rsid w:val="000A6496"/>
    <w:pPr>
      <w:tabs>
        <w:tab w:val="right" w:pos="4678"/>
      </w:tabs>
      <w:spacing w:line="400" w:lineRule="exact"/>
    </w:pPr>
    <w:rPr>
      <w:rFonts w:ascii="ITC Franklin Gothic Med" w:hAnsi="ITC Franklin Gothic Med" w:cs="ITC Franklin Gothic Med"/>
      <w:b/>
      <w:bCs/>
      <w:sz w:val="36"/>
      <w:szCs w:val="36"/>
      <w:lang w:val="en-US"/>
    </w:rPr>
  </w:style>
  <w:style w:type="paragraph" w:customStyle="1" w:styleId="FormatvorlageDefault11ptFettBenutzerdefinierteFarbeRGB332930">
    <w:name w:val="Formatvorlage Default + 11 pt Fett Benutzerdefinierte Farbe(RGB(332930))"/>
    <w:basedOn w:val="Standard"/>
    <w:rsid w:val="000A6496"/>
    <w:pPr>
      <w:adjustRightInd w:val="0"/>
    </w:pPr>
    <w:rPr>
      <w:rFonts w:cs="ITC Franklin Gothic BookCd"/>
    </w:rPr>
  </w:style>
  <w:style w:type="paragraph" w:customStyle="1" w:styleId="FormatvorlageITCFranklinGothicMed9ptFettZeilenabstandGenau19">
    <w:name w:val="Formatvorlage ITC Franklin Gothic Med 9 pt Fett Zeilenabstand:  Genau 19..."/>
    <w:next w:val="DBBodysubheadbold"/>
    <w:rsid w:val="000A6496"/>
    <w:pPr>
      <w:spacing w:line="400" w:lineRule="exact"/>
    </w:pPr>
    <w:rPr>
      <w:rFonts w:ascii="ITC Franklin Gothic Med" w:hAnsi="ITC Franklin Gothic Med" w:cs="ITC Franklin Gothic Med"/>
      <w:b/>
      <w:bCs/>
      <w:sz w:val="18"/>
      <w:szCs w:val="18"/>
      <w:lang w:val="en-US"/>
    </w:rPr>
  </w:style>
  <w:style w:type="paragraph" w:customStyle="1" w:styleId="FormatvorlageITCFranklinGothicMed9ptFettZeilenabstandGenau191">
    <w:name w:val="Formatvorlage ITC Franklin Gothic Med 9 pt Fett Zeilenabstand:  Genau 19...1"/>
    <w:next w:val="DBBodysubheadbold"/>
    <w:rsid w:val="000A6496"/>
    <w:pPr>
      <w:spacing w:line="400" w:lineRule="exact"/>
    </w:pPr>
    <w:rPr>
      <w:rFonts w:ascii="ITC Franklin Gothic Med" w:hAnsi="ITC Franklin Gothic Med" w:cs="ITC Franklin Gothic Med"/>
      <w:b/>
      <w:bCs/>
      <w:sz w:val="18"/>
      <w:szCs w:val="18"/>
      <w:lang w:val="en-US"/>
    </w:rPr>
  </w:style>
  <w:style w:type="paragraph" w:customStyle="1" w:styleId="FormatvorlageITCFranklinGothicMed9ptFettZentriertZeilenabstand1">
    <w:name w:val="Formatvorlage ITC Franklin Gothic Med 9 pt Fett Zentriert Zeilenabstand...1"/>
    <w:basedOn w:val="Standard"/>
    <w:rsid w:val="000A6496"/>
    <w:pPr>
      <w:spacing w:line="400" w:lineRule="exact"/>
    </w:pPr>
    <w:rPr>
      <w:rFonts w:ascii="ITC Franklin Gothic Med" w:hAnsi="ITC Franklin Gothic Med" w:cs="ITC Franklin Gothic Med"/>
      <w:b/>
      <w:bCs/>
    </w:rPr>
  </w:style>
  <w:style w:type="paragraph" w:customStyle="1" w:styleId="FormatvorlageITCFranklinGothicMed9ptFettZentriertZeilenabstand2">
    <w:name w:val="Formatvorlage ITC Franklin Gothic Med 9 pt Fett Zentriert Zeilenabstand...2"/>
    <w:next w:val="DBBodysubheadbold"/>
    <w:rsid w:val="000A6496"/>
    <w:pPr>
      <w:spacing w:line="400" w:lineRule="exact"/>
    </w:pPr>
    <w:rPr>
      <w:rFonts w:ascii="ITC Franklin Gothic Med" w:hAnsi="ITC Franklin Gothic Med" w:cs="ITC Franklin Gothic Med"/>
      <w:b/>
      <w:bCs/>
      <w:sz w:val="18"/>
      <w:szCs w:val="18"/>
      <w:lang w:val="en-US"/>
    </w:rPr>
  </w:style>
  <w:style w:type="paragraph" w:customStyle="1" w:styleId="FormatvorlageITCFranklinGothicMed9ptFettZentriertZeilenabstand3">
    <w:name w:val="Formatvorlage ITC Franklin Gothic Med 9 pt Fett Zentriert Zeilenabstand...3"/>
    <w:rsid w:val="000A6496"/>
    <w:pPr>
      <w:spacing w:line="396" w:lineRule="exact"/>
    </w:pPr>
    <w:rPr>
      <w:rFonts w:ascii="ITC Franklin Gothic Med" w:hAnsi="ITC Franklin Gothic Med" w:cs="ITC Franklin Gothic Med"/>
      <w:b/>
      <w:bCs/>
      <w:spacing w:val="14"/>
      <w:sz w:val="18"/>
      <w:szCs w:val="18"/>
      <w:lang w:val="en-US"/>
    </w:rPr>
  </w:style>
  <w:style w:type="paragraph" w:customStyle="1" w:styleId="FormatvorlageITCFranklinGothicMed9ptFettZentriertZeilenabstand4">
    <w:name w:val="Formatvorlage ITC Franklin Gothic Med 9 pt Fett Zentriert Zeilenabstand...4"/>
    <w:basedOn w:val="Standard"/>
    <w:rsid w:val="000A6496"/>
    <w:pPr>
      <w:spacing w:line="240" w:lineRule="exact"/>
    </w:pPr>
    <w:rPr>
      <w:rFonts w:ascii="ITC Franklin Gothic Med" w:hAnsi="ITC Franklin Gothic Med" w:cs="ITC Franklin Gothic Med"/>
      <w:b/>
      <w:bCs/>
    </w:rPr>
  </w:style>
  <w:style w:type="paragraph" w:customStyle="1" w:styleId="FormatvorlageITCFranklinGothicMedFettZeilenabstandGenau198pt">
    <w:name w:val="Formatvorlage ITC Franklin Gothic Med Fett Zeilenabstand:  Genau 19.8 pt"/>
    <w:basedOn w:val="Standard"/>
    <w:rsid w:val="000A6496"/>
    <w:rPr>
      <w:rFonts w:cs="ITC Franklin Gothic BookCd"/>
      <w:b/>
      <w:bCs/>
      <w:spacing w:val="14"/>
      <w:szCs w:val="20"/>
    </w:rPr>
  </w:style>
  <w:style w:type="paragraph" w:customStyle="1" w:styleId="FormatvorlageITCFranklinGothicMedFettZentriertZeilenabstandGen">
    <w:name w:val="Formatvorlage ITC Franklin Gothic Med Fett Zentriert Zeilenabstand:  Gen..."/>
    <w:basedOn w:val="Standard"/>
    <w:next w:val="DBBodysubheadbold"/>
    <w:rsid w:val="000A6496"/>
    <w:rPr>
      <w:b/>
      <w:bCs/>
    </w:rPr>
  </w:style>
  <w:style w:type="paragraph" w:styleId="Fuzeile">
    <w:name w:val="footer"/>
    <w:basedOn w:val="Standard"/>
    <w:rsid w:val="000A6496"/>
    <w:pPr>
      <w:tabs>
        <w:tab w:val="center" w:pos="4536"/>
        <w:tab w:val="right" w:pos="9072"/>
      </w:tabs>
    </w:pPr>
  </w:style>
  <w:style w:type="paragraph" w:styleId="Kopfzeile">
    <w:name w:val="header"/>
    <w:basedOn w:val="Standard"/>
    <w:rsid w:val="000A6496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0A6496"/>
    <w:pPr>
      <w:widowControl w:val="0"/>
      <w:autoSpaceDE w:val="0"/>
      <w:autoSpaceDN w:val="0"/>
    </w:pPr>
    <w:rPr>
      <w:lang w:eastAsia="zh-C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CD-BodyCharChar">
    <w:name w:val="1_CD-Body Char Char"/>
    <w:link w:val="1CD-BodyCharCharChar"/>
    <w:rsid w:val="00485ECC"/>
    <w:pPr>
      <w:widowControl w:val="0"/>
      <w:autoSpaceDE w:val="0"/>
      <w:autoSpaceDN w:val="0"/>
    </w:pPr>
    <w:rPr>
      <w:rFonts w:ascii="Arial" w:hAnsi="Arial"/>
      <w:color w:val="000000"/>
      <w:szCs w:val="18"/>
      <w:lang w:val="en-US"/>
    </w:rPr>
  </w:style>
  <w:style w:type="character" w:customStyle="1" w:styleId="1CD-BodyCharCharChar">
    <w:name w:val="1_CD-Body Char Char Char"/>
    <w:link w:val="1CD-BodyCharChar"/>
    <w:locked/>
    <w:rsid w:val="00485ECC"/>
    <w:rPr>
      <w:rFonts w:ascii="Arial" w:hAnsi="Arial"/>
      <w:color w:val="000000"/>
      <w:sz w:val="18"/>
      <w:lang w:val="en-US" w:eastAsia="de-DE"/>
    </w:rPr>
  </w:style>
  <w:style w:type="paragraph" w:customStyle="1" w:styleId="1CDHeadline2">
    <w:name w:val="1_CD_Headline_2"/>
    <w:basedOn w:val="Standard"/>
    <w:next w:val="1CD-BodyCharChar"/>
    <w:rsid w:val="000F056F"/>
    <w:pPr>
      <w:autoSpaceDE/>
      <w:autoSpaceDN/>
      <w:spacing w:after="160"/>
    </w:pPr>
    <w:rPr>
      <w:rFonts w:ascii="Arial" w:hAnsi="Arial"/>
      <w:b/>
      <w:color w:val="auto"/>
      <w:sz w:val="24"/>
      <w:szCs w:val="24"/>
      <w:lang w:val="de-DE"/>
    </w:rPr>
  </w:style>
  <w:style w:type="character" w:styleId="Hyperlink">
    <w:name w:val="Hyperlink"/>
    <w:rsid w:val="000F056F"/>
    <w:rPr>
      <w:color w:val="0000FF"/>
      <w:u w:val="single"/>
    </w:rPr>
  </w:style>
  <w:style w:type="paragraph" w:customStyle="1" w:styleId="1CD-Body">
    <w:name w:val="1_CD-Body"/>
    <w:rsid w:val="004C7BDE"/>
    <w:pPr>
      <w:framePr w:wrap="around" w:vAnchor="text" w:hAnchor="margin" w:y="1"/>
      <w:widowControl w:val="0"/>
      <w:spacing w:line="280" w:lineRule="exact"/>
    </w:pPr>
    <w:rPr>
      <w:rFonts w:ascii="Arial" w:hAnsi="Arial"/>
      <w:szCs w:val="24"/>
      <w:lang w:val="en-GB" w:eastAsia="en-US"/>
    </w:rPr>
  </w:style>
  <w:style w:type="character" w:styleId="Seitenzahl">
    <w:name w:val="page number"/>
    <w:rsid w:val="004C7BDE"/>
    <w:rPr>
      <w:rFonts w:cs="Times New Roman"/>
    </w:rPr>
  </w:style>
  <w:style w:type="paragraph" w:customStyle="1" w:styleId="inhalttext">
    <w:name w:val="inhalttext"/>
    <w:basedOn w:val="Standard"/>
    <w:rsid w:val="00CD6733"/>
    <w:pPr>
      <w:autoSpaceDE/>
      <w:autoSpaceDN/>
      <w:spacing w:before="60" w:line="220" w:lineRule="atLeast"/>
    </w:pPr>
    <w:rPr>
      <w:rFonts w:ascii="Arial" w:hAnsi="Arial" w:cs="Arial"/>
      <w:sz w:val="16"/>
      <w:szCs w:val="16"/>
      <w:lang w:eastAsia="en-US"/>
    </w:rPr>
  </w:style>
  <w:style w:type="paragraph" w:customStyle="1" w:styleId="Default">
    <w:name w:val="Default"/>
    <w:rsid w:val="00CD6733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  <w:lang w:val="en-US" w:eastAsia="en-US"/>
    </w:rPr>
  </w:style>
  <w:style w:type="paragraph" w:styleId="Sprechblasentext">
    <w:name w:val="Balloon Text"/>
    <w:basedOn w:val="Standard"/>
    <w:semiHidden/>
    <w:rsid w:val="00A04C8F"/>
    <w:rPr>
      <w:rFonts w:ascii="Tahoma" w:hAnsi="Tahoma" w:cs="Tahoma"/>
      <w:sz w:val="16"/>
      <w:szCs w:val="16"/>
    </w:rPr>
  </w:style>
  <w:style w:type="paragraph" w:customStyle="1" w:styleId="1CDPressRelease">
    <w:name w:val="1_CD_Press Release"/>
    <w:basedOn w:val="Standard"/>
    <w:rsid w:val="00AA366C"/>
    <w:pPr>
      <w:autoSpaceDE/>
      <w:autoSpaceDN/>
      <w:jc w:val="right"/>
    </w:pPr>
    <w:rPr>
      <w:rFonts w:ascii="Arial" w:hAnsi="Arial"/>
      <w:color w:val="78A5E6"/>
      <w:spacing w:val="16"/>
      <w:sz w:val="28"/>
      <w:szCs w:val="28"/>
      <w:lang w:val="de-DE"/>
    </w:rPr>
  </w:style>
  <w:style w:type="character" w:styleId="Kommentarzeichen">
    <w:name w:val="annotation reference"/>
    <w:semiHidden/>
    <w:rsid w:val="008E454A"/>
    <w:rPr>
      <w:sz w:val="16"/>
    </w:rPr>
  </w:style>
  <w:style w:type="paragraph" w:styleId="Kommentartext">
    <w:name w:val="annotation text"/>
    <w:basedOn w:val="Standard"/>
    <w:semiHidden/>
    <w:rsid w:val="008E454A"/>
    <w:rPr>
      <w:sz w:val="20"/>
      <w:szCs w:val="20"/>
    </w:rPr>
  </w:style>
  <w:style w:type="paragraph" w:styleId="Kommentarthema">
    <w:name w:val="annotation subject"/>
    <w:basedOn w:val="Kommentartext"/>
    <w:next w:val="Kommentartext"/>
    <w:semiHidden/>
    <w:rsid w:val="008E454A"/>
    <w:rPr>
      <w:b/>
      <w:bCs/>
    </w:rPr>
  </w:style>
  <w:style w:type="paragraph" w:styleId="StandardWeb">
    <w:name w:val="Normal (Web)"/>
    <w:basedOn w:val="Standard"/>
    <w:rsid w:val="001C5060"/>
    <w:pPr>
      <w:autoSpaceDE/>
      <w:autoSpaceDN/>
      <w:spacing w:before="100" w:beforeAutospacing="1" w:after="100" w:afterAutospacing="1"/>
    </w:pPr>
    <w:rPr>
      <w:rFonts w:ascii="Times New Roman" w:hAnsi="Times New Roman"/>
      <w:color w:val="auto"/>
      <w:sz w:val="24"/>
      <w:szCs w:val="24"/>
      <w:lang w:val="de-DE"/>
    </w:rPr>
  </w:style>
  <w:style w:type="character" w:customStyle="1" w:styleId="1CD-BodyCharCharChar1">
    <w:name w:val="1_CD-Body Char Char Char1"/>
    <w:rsid w:val="002D2D53"/>
    <w:rPr>
      <w:rFonts w:ascii="Arial" w:hAnsi="Arial"/>
      <w:color w:val="000000"/>
      <w:sz w:val="18"/>
      <w:lang w:val="en-US" w:eastAsia="de-DE"/>
    </w:rPr>
  </w:style>
  <w:style w:type="numbering" w:customStyle="1" w:styleId="DBBodybullet">
    <w:name w:val="DB_Body_bullet"/>
    <w:rsid w:val="003417E9"/>
    <w:pPr>
      <w:numPr>
        <w:numId w:val="2"/>
      </w:numPr>
    </w:pPr>
  </w:style>
  <w:style w:type="character" w:styleId="BesuchterHyperlink">
    <w:name w:val="FollowedHyperlink"/>
    <w:rsid w:val="002F6999"/>
    <w:rPr>
      <w:color w:val="800080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locked="1" w:qFormat="1"/>
    <w:lsdException w:name="heading 1" w:locked="1" w:qFormat="1"/>
    <w:lsdException w:name="heading 2" w:locked="1" w:qFormat="1"/>
    <w:lsdException w:name="heading 3" w:locked="1" w:semiHidden="1" w:unhideWhenUs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caption" w:locked="1" w:semiHidden="1" w:unhideWhenUsed="1" w:qFormat="1"/>
    <w:lsdException w:name="Title" w:locked="1" w:qFormat="1"/>
    <w:lsdException w:name="Subtitle" w:locked="1" w:qFormat="1"/>
    <w:lsdException w:name="Strong" w:locked="1" w:qFormat="1"/>
    <w:lsdException w:name="Emphasis" w:locked="1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sid w:val="009F5F08"/>
    <w:pPr>
      <w:autoSpaceDE w:val="0"/>
      <w:autoSpaceDN w:val="0"/>
    </w:pPr>
    <w:rPr>
      <w:rFonts w:ascii="ITC Franklin Gothic BookCd" w:hAnsi="ITC Franklin Gothic BookCd"/>
      <w:color w:val="000000"/>
      <w:sz w:val="18"/>
      <w:szCs w:val="18"/>
      <w:lang w:val="en-US"/>
    </w:rPr>
  </w:style>
  <w:style w:type="paragraph" w:styleId="berschrift1">
    <w:name w:val="heading 1"/>
    <w:basedOn w:val="Standard"/>
    <w:next w:val="Standard"/>
    <w:qFormat/>
    <w:rsid w:val="00AE30C4"/>
    <w:pPr>
      <w:keepNext/>
      <w:numPr>
        <w:numId w:val="1"/>
      </w:numPr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berschrift2">
    <w:name w:val="heading 2"/>
    <w:basedOn w:val="berschrift1"/>
    <w:next w:val="Standard"/>
    <w:qFormat/>
    <w:rsid w:val="00AE30C4"/>
    <w:pPr>
      <w:numPr>
        <w:ilvl w:val="1"/>
      </w:numPr>
      <w:spacing w:before="0" w:after="0"/>
      <w:outlineLvl w:val="1"/>
    </w:pPr>
    <w:rPr>
      <w:rFonts w:ascii="Arial Narrow" w:hAnsi="Arial Narrow"/>
      <w:bCs w:val="0"/>
      <w:iCs/>
      <w:sz w:val="20"/>
      <w:szCs w:val="28"/>
      <w:lang w:eastAsia="nl-N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FormatvorlageITCFranklinGothicMed9ptFettZeilenabstandGenau192">
    <w:name w:val="Formatvorlage ITC Franklin Gothic Med 9 pt Fett Zeilenabstand:  Genau 19...2"/>
    <w:next w:val="DBBodysubheadbold"/>
    <w:rsid w:val="000A6496"/>
    <w:rPr>
      <w:rFonts w:ascii="ITC Franklin Gothic Med" w:hAnsi="ITC Franklin Gothic Med" w:cs="ITC Franklin Gothic Med"/>
      <w:b/>
      <w:bCs/>
      <w:sz w:val="18"/>
      <w:szCs w:val="18"/>
      <w:lang w:val="en-US"/>
    </w:rPr>
  </w:style>
  <w:style w:type="paragraph" w:customStyle="1" w:styleId="DBBodysubheadbold">
    <w:name w:val="DB_Body_subhead_bold"/>
    <w:basedOn w:val="Standard"/>
    <w:rsid w:val="000A6496"/>
    <w:rPr>
      <w:rFonts w:cs="ITC Franklin Gothic BookCd"/>
      <w:b/>
      <w:bCs/>
    </w:rPr>
  </w:style>
  <w:style w:type="paragraph" w:customStyle="1" w:styleId="DBHeadlinepage1">
    <w:name w:val="DB_Headline page 1"/>
    <w:rsid w:val="000A6496"/>
    <w:pPr>
      <w:tabs>
        <w:tab w:val="right" w:pos="4678"/>
      </w:tabs>
      <w:spacing w:line="400" w:lineRule="exact"/>
    </w:pPr>
    <w:rPr>
      <w:rFonts w:ascii="ITC Franklin Gothic Med" w:hAnsi="ITC Franklin Gothic Med" w:cs="ITC Franklin Gothic Med"/>
      <w:b/>
      <w:bCs/>
      <w:sz w:val="36"/>
      <w:szCs w:val="36"/>
      <w:lang w:val="en-US"/>
    </w:rPr>
  </w:style>
  <w:style w:type="paragraph" w:customStyle="1" w:styleId="FormatvorlageDefault11ptFettBenutzerdefinierteFarbeRGB332930">
    <w:name w:val="Formatvorlage Default + 11 pt Fett Benutzerdefinierte Farbe(RGB(332930))"/>
    <w:basedOn w:val="Standard"/>
    <w:rsid w:val="000A6496"/>
    <w:pPr>
      <w:adjustRightInd w:val="0"/>
    </w:pPr>
    <w:rPr>
      <w:rFonts w:cs="ITC Franklin Gothic BookCd"/>
    </w:rPr>
  </w:style>
  <w:style w:type="paragraph" w:customStyle="1" w:styleId="FormatvorlageITCFranklinGothicMed9ptFettZeilenabstandGenau19">
    <w:name w:val="Formatvorlage ITC Franklin Gothic Med 9 pt Fett Zeilenabstand:  Genau 19..."/>
    <w:next w:val="DBBodysubheadbold"/>
    <w:rsid w:val="000A6496"/>
    <w:pPr>
      <w:spacing w:line="400" w:lineRule="exact"/>
    </w:pPr>
    <w:rPr>
      <w:rFonts w:ascii="ITC Franklin Gothic Med" w:hAnsi="ITC Franklin Gothic Med" w:cs="ITC Franklin Gothic Med"/>
      <w:b/>
      <w:bCs/>
      <w:sz w:val="18"/>
      <w:szCs w:val="18"/>
      <w:lang w:val="en-US"/>
    </w:rPr>
  </w:style>
  <w:style w:type="paragraph" w:customStyle="1" w:styleId="FormatvorlageITCFranklinGothicMed9ptFettZeilenabstandGenau191">
    <w:name w:val="Formatvorlage ITC Franklin Gothic Med 9 pt Fett Zeilenabstand:  Genau 19...1"/>
    <w:next w:val="DBBodysubheadbold"/>
    <w:rsid w:val="000A6496"/>
    <w:pPr>
      <w:spacing w:line="400" w:lineRule="exact"/>
    </w:pPr>
    <w:rPr>
      <w:rFonts w:ascii="ITC Franklin Gothic Med" w:hAnsi="ITC Franklin Gothic Med" w:cs="ITC Franklin Gothic Med"/>
      <w:b/>
      <w:bCs/>
      <w:sz w:val="18"/>
      <w:szCs w:val="18"/>
      <w:lang w:val="en-US"/>
    </w:rPr>
  </w:style>
  <w:style w:type="paragraph" w:customStyle="1" w:styleId="FormatvorlageITCFranklinGothicMed9ptFettZentriertZeilenabstand1">
    <w:name w:val="Formatvorlage ITC Franklin Gothic Med 9 pt Fett Zentriert Zeilenabstand...1"/>
    <w:basedOn w:val="Standard"/>
    <w:rsid w:val="000A6496"/>
    <w:pPr>
      <w:spacing w:line="400" w:lineRule="exact"/>
    </w:pPr>
    <w:rPr>
      <w:rFonts w:ascii="ITC Franklin Gothic Med" w:hAnsi="ITC Franklin Gothic Med" w:cs="ITC Franklin Gothic Med"/>
      <w:b/>
      <w:bCs/>
    </w:rPr>
  </w:style>
  <w:style w:type="paragraph" w:customStyle="1" w:styleId="FormatvorlageITCFranklinGothicMed9ptFettZentriertZeilenabstand2">
    <w:name w:val="Formatvorlage ITC Franklin Gothic Med 9 pt Fett Zentriert Zeilenabstand...2"/>
    <w:next w:val="DBBodysubheadbold"/>
    <w:rsid w:val="000A6496"/>
    <w:pPr>
      <w:spacing w:line="400" w:lineRule="exact"/>
    </w:pPr>
    <w:rPr>
      <w:rFonts w:ascii="ITC Franklin Gothic Med" w:hAnsi="ITC Franklin Gothic Med" w:cs="ITC Franklin Gothic Med"/>
      <w:b/>
      <w:bCs/>
      <w:sz w:val="18"/>
      <w:szCs w:val="18"/>
      <w:lang w:val="en-US"/>
    </w:rPr>
  </w:style>
  <w:style w:type="paragraph" w:customStyle="1" w:styleId="FormatvorlageITCFranklinGothicMed9ptFettZentriertZeilenabstand3">
    <w:name w:val="Formatvorlage ITC Franklin Gothic Med 9 pt Fett Zentriert Zeilenabstand...3"/>
    <w:rsid w:val="000A6496"/>
    <w:pPr>
      <w:spacing w:line="396" w:lineRule="exact"/>
    </w:pPr>
    <w:rPr>
      <w:rFonts w:ascii="ITC Franklin Gothic Med" w:hAnsi="ITC Franklin Gothic Med" w:cs="ITC Franklin Gothic Med"/>
      <w:b/>
      <w:bCs/>
      <w:spacing w:val="14"/>
      <w:sz w:val="18"/>
      <w:szCs w:val="18"/>
      <w:lang w:val="en-US"/>
    </w:rPr>
  </w:style>
  <w:style w:type="paragraph" w:customStyle="1" w:styleId="FormatvorlageITCFranklinGothicMed9ptFettZentriertZeilenabstand4">
    <w:name w:val="Formatvorlage ITC Franklin Gothic Med 9 pt Fett Zentriert Zeilenabstand...4"/>
    <w:basedOn w:val="Standard"/>
    <w:rsid w:val="000A6496"/>
    <w:pPr>
      <w:spacing w:line="240" w:lineRule="exact"/>
    </w:pPr>
    <w:rPr>
      <w:rFonts w:ascii="ITC Franklin Gothic Med" w:hAnsi="ITC Franklin Gothic Med" w:cs="ITC Franklin Gothic Med"/>
      <w:b/>
      <w:bCs/>
    </w:rPr>
  </w:style>
  <w:style w:type="paragraph" w:customStyle="1" w:styleId="FormatvorlageITCFranklinGothicMedFettZeilenabstandGenau198pt">
    <w:name w:val="Formatvorlage ITC Franklin Gothic Med Fett Zeilenabstand:  Genau 19.8 pt"/>
    <w:basedOn w:val="Standard"/>
    <w:rsid w:val="000A6496"/>
    <w:rPr>
      <w:rFonts w:cs="ITC Franklin Gothic BookCd"/>
      <w:b/>
      <w:bCs/>
      <w:spacing w:val="14"/>
      <w:szCs w:val="20"/>
    </w:rPr>
  </w:style>
  <w:style w:type="paragraph" w:customStyle="1" w:styleId="FormatvorlageITCFranklinGothicMedFettZentriertZeilenabstandGen">
    <w:name w:val="Formatvorlage ITC Franklin Gothic Med Fett Zentriert Zeilenabstand:  Gen..."/>
    <w:basedOn w:val="Standard"/>
    <w:next w:val="DBBodysubheadbold"/>
    <w:rsid w:val="000A6496"/>
    <w:rPr>
      <w:b/>
      <w:bCs/>
    </w:rPr>
  </w:style>
  <w:style w:type="paragraph" w:styleId="Fuzeile">
    <w:name w:val="footer"/>
    <w:basedOn w:val="Standard"/>
    <w:rsid w:val="000A6496"/>
    <w:pPr>
      <w:tabs>
        <w:tab w:val="center" w:pos="4536"/>
        <w:tab w:val="right" w:pos="9072"/>
      </w:tabs>
    </w:pPr>
  </w:style>
  <w:style w:type="paragraph" w:styleId="Kopfzeile">
    <w:name w:val="header"/>
    <w:basedOn w:val="Standard"/>
    <w:rsid w:val="000A6496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0A6496"/>
    <w:pPr>
      <w:widowControl w:val="0"/>
      <w:autoSpaceDE w:val="0"/>
      <w:autoSpaceDN w:val="0"/>
    </w:pPr>
    <w:rPr>
      <w:lang w:eastAsia="zh-C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CD-BodyCharChar">
    <w:name w:val="1_CD-Body Char Char"/>
    <w:link w:val="1CD-BodyCharCharChar"/>
    <w:rsid w:val="00485ECC"/>
    <w:pPr>
      <w:widowControl w:val="0"/>
      <w:autoSpaceDE w:val="0"/>
      <w:autoSpaceDN w:val="0"/>
    </w:pPr>
    <w:rPr>
      <w:rFonts w:ascii="Arial" w:hAnsi="Arial"/>
      <w:color w:val="000000"/>
      <w:szCs w:val="18"/>
      <w:lang w:val="en-US"/>
    </w:rPr>
  </w:style>
  <w:style w:type="character" w:customStyle="1" w:styleId="1CD-BodyCharCharChar">
    <w:name w:val="1_CD-Body Char Char Char"/>
    <w:link w:val="1CD-BodyCharChar"/>
    <w:locked/>
    <w:rsid w:val="00485ECC"/>
    <w:rPr>
      <w:rFonts w:ascii="Arial" w:hAnsi="Arial"/>
      <w:color w:val="000000"/>
      <w:sz w:val="18"/>
      <w:lang w:val="en-US" w:eastAsia="de-DE"/>
    </w:rPr>
  </w:style>
  <w:style w:type="paragraph" w:customStyle="1" w:styleId="1CDHeadline2">
    <w:name w:val="1_CD_Headline_2"/>
    <w:basedOn w:val="Standard"/>
    <w:next w:val="1CD-BodyCharChar"/>
    <w:rsid w:val="000F056F"/>
    <w:pPr>
      <w:autoSpaceDE/>
      <w:autoSpaceDN/>
      <w:spacing w:after="160"/>
    </w:pPr>
    <w:rPr>
      <w:rFonts w:ascii="Arial" w:hAnsi="Arial"/>
      <w:b/>
      <w:color w:val="auto"/>
      <w:sz w:val="24"/>
      <w:szCs w:val="24"/>
      <w:lang w:val="de-DE"/>
    </w:rPr>
  </w:style>
  <w:style w:type="character" w:styleId="Hyperlink">
    <w:name w:val="Hyperlink"/>
    <w:rsid w:val="000F056F"/>
    <w:rPr>
      <w:color w:val="0000FF"/>
      <w:u w:val="single"/>
    </w:rPr>
  </w:style>
  <w:style w:type="paragraph" w:customStyle="1" w:styleId="1CD-Body">
    <w:name w:val="1_CD-Body"/>
    <w:rsid w:val="004C7BDE"/>
    <w:pPr>
      <w:framePr w:wrap="around" w:vAnchor="text" w:hAnchor="margin" w:y="1"/>
      <w:widowControl w:val="0"/>
      <w:spacing w:line="280" w:lineRule="exact"/>
    </w:pPr>
    <w:rPr>
      <w:rFonts w:ascii="Arial" w:hAnsi="Arial"/>
      <w:szCs w:val="24"/>
      <w:lang w:val="en-GB" w:eastAsia="en-US"/>
    </w:rPr>
  </w:style>
  <w:style w:type="character" w:styleId="Seitenzahl">
    <w:name w:val="page number"/>
    <w:rsid w:val="004C7BDE"/>
    <w:rPr>
      <w:rFonts w:cs="Times New Roman"/>
    </w:rPr>
  </w:style>
  <w:style w:type="paragraph" w:customStyle="1" w:styleId="inhalttext">
    <w:name w:val="inhalttext"/>
    <w:basedOn w:val="Standard"/>
    <w:rsid w:val="00CD6733"/>
    <w:pPr>
      <w:autoSpaceDE/>
      <w:autoSpaceDN/>
      <w:spacing w:before="60" w:line="220" w:lineRule="atLeast"/>
    </w:pPr>
    <w:rPr>
      <w:rFonts w:ascii="Arial" w:hAnsi="Arial" w:cs="Arial"/>
      <w:sz w:val="16"/>
      <w:szCs w:val="16"/>
      <w:lang w:eastAsia="en-US"/>
    </w:rPr>
  </w:style>
  <w:style w:type="paragraph" w:customStyle="1" w:styleId="Default">
    <w:name w:val="Default"/>
    <w:rsid w:val="00CD6733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  <w:lang w:val="en-US" w:eastAsia="en-US"/>
    </w:rPr>
  </w:style>
  <w:style w:type="paragraph" w:styleId="Sprechblasentext">
    <w:name w:val="Balloon Text"/>
    <w:basedOn w:val="Standard"/>
    <w:semiHidden/>
    <w:rsid w:val="00A04C8F"/>
    <w:rPr>
      <w:rFonts w:ascii="Tahoma" w:hAnsi="Tahoma" w:cs="Tahoma"/>
      <w:sz w:val="16"/>
      <w:szCs w:val="16"/>
    </w:rPr>
  </w:style>
  <w:style w:type="paragraph" w:customStyle="1" w:styleId="1CDPressRelease">
    <w:name w:val="1_CD_Press Release"/>
    <w:basedOn w:val="Standard"/>
    <w:rsid w:val="00AA366C"/>
    <w:pPr>
      <w:autoSpaceDE/>
      <w:autoSpaceDN/>
      <w:jc w:val="right"/>
    </w:pPr>
    <w:rPr>
      <w:rFonts w:ascii="Arial" w:hAnsi="Arial"/>
      <w:color w:val="78A5E6"/>
      <w:spacing w:val="16"/>
      <w:sz w:val="28"/>
      <w:szCs w:val="28"/>
      <w:lang w:val="de-DE"/>
    </w:rPr>
  </w:style>
  <w:style w:type="character" w:styleId="Kommentarzeichen">
    <w:name w:val="annotation reference"/>
    <w:semiHidden/>
    <w:rsid w:val="008E454A"/>
    <w:rPr>
      <w:sz w:val="16"/>
    </w:rPr>
  </w:style>
  <w:style w:type="paragraph" w:styleId="Kommentartext">
    <w:name w:val="annotation text"/>
    <w:basedOn w:val="Standard"/>
    <w:semiHidden/>
    <w:rsid w:val="008E454A"/>
    <w:rPr>
      <w:sz w:val="20"/>
      <w:szCs w:val="20"/>
    </w:rPr>
  </w:style>
  <w:style w:type="paragraph" w:styleId="Kommentarthema">
    <w:name w:val="annotation subject"/>
    <w:basedOn w:val="Kommentartext"/>
    <w:next w:val="Kommentartext"/>
    <w:semiHidden/>
    <w:rsid w:val="008E454A"/>
    <w:rPr>
      <w:b/>
      <w:bCs/>
    </w:rPr>
  </w:style>
  <w:style w:type="paragraph" w:styleId="StandardWeb">
    <w:name w:val="Normal (Web)"/>
    <w:basedOn w:val="Standard"/>
    <w:rsid w:val="001C5060"/>
    <w:pPr>
      <w:autoSpaceDE/>
      <w:autoSpaceDN/>
      <w:spacing w:before="100" w:beforeAutospacing="1" w:after="100" w:afterAutospacing="1"/>
    </w:pPr>
    <w:rPr>
      <w:rFonts w:ascii="Times New Roman" w:hAnsi="Times New Roman"/>
      <w:color w:val="auto"/>
      <w:sz w:val="24"/>
      <w:szCs w:val="24"/>
      <w:lang w:val="de-DE"/>
    </w:rPr>
  </w:style>
  <w:style w:type="character" w:customStyle="1" w:styleId="1CD-BodyCharCharChar1">
    <w:name w:val="1_CD-Body Char Char Char1"/>
    <w:rsid w:val="002D2D53"/>
    <w:rPr>
      <w:rFonts w:ascii="Arial" w:hAnsi="Arial"/>
      <w:color w:val="000000"/>
      <w:sz w:val="18"/>
      <w:lang w:val="en-US" w:eastAsia="de-DE"/>
    </w:rPr>
  </w:style>
  <w:style w:type="numbering" w:customStyle="1" w:styleId="DBBodybullet">
    <w:name w:val="DB_Body_bullet"/>
    <w:rsid w:val="003417E9"/>
    <w:pPr>
      <w:numPr>
        <w:numId w:val="2"/>
      </w:numPr>
    </w:pPr>
  </w:style>
  <w:style w:type="character" w:styleId="BesuchterHyperlink">
    <w:name w:val="FollowedHyperlink"/>
    <w:rsid w:val="002F6999"/>
    <w:rPr>
      <w:color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9589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791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512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krohne.de/academy" TargetMode="External"/><Relationship Id="rId13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yperlink" Target="mailto:j.holtmann@krohne.com?subject=ISA%20Messe-Award%20f&#252;r%20UFM%203030" TargetMode="Externa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yperlink" Target="http://www.krohne.com" TargetMode="Externa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1.png"/><Relationship Id="rId4" Type="http://schemas.openxmlformats.org/officeDocument/2006/relationships/settings" Target="settings.xml"/><Relationship Id="rId9" Type="http://schemas.openxmlformats.org/officeDocument/2006/relationships/hyperlink" Target="https://krohne.link/webinar-fuellstand" TargetMode="Externa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e%20und%20Einstellungen\dezimmet\Eigene%20Dateien\Word%20Vorlagen\Press_release.dot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Press_release.dot</Template>
  <TotalTime>0</TotalTime>
  <Pages>2</Pages>
  <Words>406</Words>
  <Characters>3162</Characters>
  <Application>Microsoft Office Word</Application>
  <DocSecurity>0</DocSecurity>
  <Lines>26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Press release</vt:lpstr>
    </vt:vector>
  </TitlesOfParts>
  <Company>KROHNE Messtechnik</Company>
  <LinksUpToDate>false</LinksUpToDate>
  <CharactersWithSpaces>3561</CharactersWithSpaces>
  <SharedDoc>false</SharedDoc>
  <HLinks>
    <vt:vector size="36" baseType="variant">
      <vt:variant>
        <vt:i4>2425026</vt:i4>
      </vt:variant>
      <vt:variant>
        <vt:i4>15</vt:i4>
      </vt:variant>
      <vt:variant>
        <vt:i4>0</vt:i4>
      </vt:variant>
      <vt:variant>
        <vt:i4>5</vt:i4>
      </vt:variant>
      <vt:variant>
        <vt:lpwstr>mailto:j.holtmann@krohne.com?subject=ISA%20Messe-Award%20für%20UFM%203030</vt:lpwstr>
      </vt:variant>
      <vt:variant>
        <vt:lpwstr/>
      </vt:variant>
      <vt:variant>
        <vt:i4>3080225</vt:i4>
      </vt:variant>
      <vt:variant>
        <vt:i4>12</vt:i4>
      </vt:variant>
      <vt:variant>
        <vt:i4>0</vt:i4>
      </vt:variant>
      <vt:variant>
        <vt:i4>5</vt:i4>
      </vt:variant>
      <vt:variant>
        <vt:lpwstr>http://www.krohne.com/</vt:lpwstr>
      </vt:variant>
      <vt:variant>
        <vt:lpwstr/>
      </vt:variant>
      <vt:variant>
        <vt:i4>1769550</vt:i4>
      </vt:variant>
      <vt:variant>
        <vt:i4>9</vt:i4>
      </vt:variant>
      <vt:variant>
        <vt:i4>0</vt:i4>
      </vt:variant>
      <vt:variant>
        <vt:i4>5</vt:i4>
      </vt:variant>
      <vt:variant>
        <vt:lpwstr>http://www.krohne.at/</vt:lpwstr>
      </vt:variant>
      <vt:variant>
        <vt:lpwstr/>
      </vt:variant>
      <vt:variant>
        <vt:i4>458763</vt:i4>
      </vt:variant>
      <vt:variant>
        <vt:i4>6</vt:i4>
      </vt:variant>
      <vt:variant>
        <vt:i4>0</vt:i4>
      </vt:variant>
      <vt:variant>
        <vt:i4>5</vt:i4>
      </vt:variant>
      <vt:variant>
        <vt:lpwstr>http://www.krohne.at/academy</vt:lpwstr>
      </vt:variant>
      <vt:variant>
        <vt:lpwstr/>
      </vt:variant>
      <vt:variant>
        <vt:i4>458828</vt:i4>
      </vt:variant>
      <vt:variant>
        <vt:i4>3</vt:i4>
      </vt:variant>
      <vt:variant>
        <vt:i4>0</vt:i4>
      </vt:variant>
      <vt:variant>
        <vt:i4>5</vt:i4>
      </vt:variant>
      <vt:variant>
        <vt:lpwstr>http://www.krohne.ch/</vt:lpwstr>
      </vt:variant>
      <vt:variant>
        <vt:lpwstr/>
      </vt:variant>
      <vt:variant>
        <vt:i4>1441806</vt:i4>
      </vt:variant>
      <vt:variant>
        <vt:i4>0</vt:i4>
      </vt:variant>
      <vt:variant>
        <vt:i4>0</vt:i4>
      </vt:variant>
      <vt:variant>
        <vt:i4>5</vt:i4>
      </vt:variant>
      <vt:variant>
        <vt:lpwstr>http://www.krohne.de/academy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Press release</dc:title>
  <dc:creator>dezimmet</dc:creator>
  <cp:lastModifiedBy>Holtmann, Joerg</cp:lastModifiedBy>
  <cp:revision>6</cp:revision>
  <cp:lastPrinted>2013-03-28T13:44:00Z</cp:lastPrinted>
  <dcterms:created xsi:type="dcterms:W3CDTF">2017-11-10T12:00:00Z</dcterms:created>
  <dcterms:modified xsi:type="dcterms:W3CDTF">2017-11-13T14:13:00Z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