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B47" w:rsidRDefault="00EF7053" w:rsidP="00D12B47">
      <w:pPr>
        <w:adjustRightInd w:val="0"/>
        <w:spacing w:line="288" w:lineRule="auto"/>
        <w:ind w:right="495"/>
        <w:rPr>
          <w:rFonts w:ascii="Arial" w:hAnsi="Arial" w:cs="Arial"/>
          <w:b/>
          <w:color w:val="auto"/>
          <w:sz w:val="32"/>
          <w:szCs w:val="32"/>
        </w:rPr>
      </w:pPr>
      <w:r w:rsidRPr="00EF7053">
        <w:rPr>
          <w:rFonts w:ascii="Arial" w:hAnsi="Arial" w:cs="Arial"/>
          <w:b/>
          <w:color w:val="auto"/>
          <w:sz w:val="32"/>
          <w:szCs w:val="32"/>
        </w:rPr>
        <w:t>IFC 100, MAC 100 und SMARTMAC 200 mit Edelstahlgehäuse erhältlich</w:t>
      </w:r>
    </w:p>
    <w:p w:rsidR="00EF7053" w:rsidRPr="00EF7053" w:rsidRDefault="00EF7053" w:rsidP="00EF7053">
      <w:pPr>
        <w:pStyle w:val="StandardWeb"/>
        <w:numPr>
          <w:ilvl w:val="0"/>
          <w:numId w:val="15"/>
        </w:numPr>
        <w:tabs>
          <w:tab w:val="left" w:pos="7830"/>
        </w:tabs>
        <w:spacing w:line="288" w:lineRule="auto"/>
        <w:ind w:right="743"/>
        <w:rPr>
          <w:rFonts w:ascii="Arial" w:hAnsi="Arial" w:cs="Arial"/>
          <w:sz w:val="20"/>
          <w:szCs w:val="20"/>
        </w:rPr>
      </w:pPr>
      <w:r w:rsidRPr="00EF7053">
        <w:rPr>
          <w:rFonts w:ascii="Arial" w:hAnsi="Arial" w:cs="Arial"/>
          <w:sz w:val="20"/>
          <w:szCs w:val="20"/>
        </w:rPr>
        <w:t>Hygienische Gehäuseoption für Messumformer/Bedieneinheiten für OPTIFLUX magnetisch-induktive Durchflussmessgeräte und OPTISENS und SMARTPAT Analysesensoren</w:t>
      </w:r>
    </w:p>
    <w:p w:rsidR="00EF7053" w:rsidRPr="00EF7053" w:rsidRDefault="00EF7053" w:rsidP="00EF7053">
      <w:pPr>
        <w:pStyle w:val="StandardWeb"/>
        <w:numPr>
          <w:ilvl w:val="0"/>
          <w:numId w:val="15"/>
        </w:numPr>
        <w:tabs>
          <w:tab w:val="left" w:pos="7830"/>
        </w:tabs>
        <w:spacing w:line="288" w:lineRule="auto"/>
        <w:ind w:right="743"/>
        <w:rPr>
          <w:rFonts w:ascii="Arial" w:hAnsi="Arial" w:cs="Arial"/>
          <w:sz w:val="20"/>
          <w:szCs w:val="20"/>
        </w:rPr>
      </w:pPr>
      <w:r w:rsidRPr="00EF7053">
        <w:rPr>
          <w:rFonts w:ascii="Arial" w:hAnsi="Arial" w:cs="Arial"/>
          <w:sz w:val="20"/>
          <w:szCs w:val="20"/>
        </w:rPr>
        <w:t xml:space="preserve">Keine Ecken, Spalte oder </w:t>
      </w:r>
      <w:proofErr w:type="spellStart"/>
      <w:r w:rsidRPr="00EF7053">
        <w:rPr>
          <w:rFonts w:ascii="Arial" w:hAnsi="Arial" w:cs="Arial"/>
          <w:sz w:val="20"/>
          <w:szCs w:val="20"/>
        </w:rPr>
        <w:t>oder</w:t>
      </w:r>
      <w:proofErr w:type="spellEnd"/>
      <w:r w:rsidRPr="00EF7053">
        <w:rPr>
          <w:rFonts w:ascii="Arial" w:hAnsi="Arial" w:cs="Arial"/>
          <w:sz w:val="20"/>
          <w:szCs w:val="20"/>
        </w:rPr>
        <w:t xml:space="preserve"> </w:t>
      </w:r>
      <w:proofErr w:type="spellStart"/>
      <w:r w:rsidRPr="00EF7053">
        <w:rPr>
          <w:rFonts w:ascii="Arial" w:hAnsi="Arial" w:cs="Arial"/>
          <w:sz w:val="20"/>
          <w:szCs w:val="20"/>
        </w:rPr>
        <w:t>Toträume</w:t>
      </w:r>
      <w:proofErr w:type="spellEnd"/>
    </w:p>
    <w:p w:rsidR="008912F8" w:rsidRPr="00DA19D5" w:rsidRDefault="00EF7053" w:rsidP="00EF7053">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EF7053">
        <w:rPr>
          <w:rFonts w:ascii="Arial" w:hAnsi="Arial" w:cs="Arial"/>
          <w:sz w:val="20"/>
          <w:szCs w:val="20"/>
        </w:rPr>
        <w:t>IP-Schutzarten IP66/67/69</w:t>
      </w:r>
    </w:p>
    <w:p w:rsidR="00682E22" w:rsidRPr="00CE5D1E" w:rsidRDefault="00682E22" w:rsidP="00682E22">
      <w:pPr>
        <w:pStyle w:val="StandardWeb"/>
        <w:tabs>
          <w:tab w:val="left" w:pos="7830"/>
        </w:tabs>
        <w:spacing w:before="0" w:beforeAutospacing="0" w:after="0" w:afterAutospacing="0" w:line="288" w:lineRule="auto"/>
        <w:ind w:left="720" w:right="743"/>
        <w:rPr>
          <w:rFonts w:ascii="Arial" w:hAnsi="Arial" w:cs="Arial"/>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EF7053" w:rsidRDefault="003C0626" w:rsidP="00EF7053">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EF7053">
        <w:rPr>
          <w:rFonts w:ascii="Arial" w:hAnsi="Arial" w:cs="Arial"/>
          <w:color w:val="auto"/>
          <w:sz w:val="20"/>
          <w:szCs w:val="20"/>
        </w:rPr>
        <w:t>16</w:t>
      </w:r>
      <w:r w:rsidR="00916397">
        <w:rPr>
          <w:rFonts w:ascii="Arial" w:hAnsi="Arial" w:cs="Arial"/>
          <w:color w:val="auto"/>
          <w:sz w:val="20"/>
          <w:szCs w:val="20"/>
        </w:rPr>
        <w:t xml:space="preserve">. </w:t>
      </w:r>
      <w:r w:rsidR="00EF7053">
        <w:rPr>
          <w:rFonts w:ascii="Arial" w:hAnsi="Arial" w:cs="Arial"/>
          <w:color w:val="auto"/>
          <w:sz w:val="20"/>
          <w:szCs w:val="20"/>
        </w:rPr>
        <w:t>Oktober</w:t>
      </w:r>
      <w:r w:rsidR="0091276F" w:rsidRPr="00BE5458">
        <w:rPr>
          <w:rFonts w:ascii="Arial" w:hAnsi="Arial" w:cs="Arial"/>
          <w:sz w:val="20"/>
          <w:szCs w:val="20"/>
        </w:rPr>
        <w:t xml:space="preserve"> 201</w:t>
      </w:r>
      <w:r w:rsidR="003577B8">
        <w:rPr>
          <w:rFonts w:ascii="Arial" w:hAnsi="Arial" w:cs="Arial"/>
          <w:sz w:val="20"/>
          <w:szCs w:val="20"/>
        </w:rPr>
        <w:t>7</w:t>
      </w:r>
      <w:r w:rsidR="00B849CB" w:rsidRPr="00BE5458">
        <w:rPr>
          <w:rFonts w:ascii="Arial" w:hAnsi="Arial" w:cs="Arial"/>
          <w:sz w:val="20"/>
          <w:szCs w:val="20"/>
        </w:rPr>
        <w:t xml:space="preserve">: </w:t>
      </w:r>
      <w:r w:rsidR="00EF7053" w:rsidRPr="00EF7053">
        <w:rPr>
          <w:rFonts w:ascii="Arial" w:hAnsi="Arial" w:cs="Arial"/>
          <w:sz w:val="20"/>
          <w:szCs w:val="20"/>
        </w:rPr>
        <w:t>Sowohl die Messumformer IFC 100 und MAC 100 als auch die Bedieneinheit SMARTMAC 200 sind jetzt mit Edelstahlgehäuse erhältlich. Hauptsächlich für Anwendungen in der Lebensmittel- und Getränkeindustrie konzipiert, können die Gehäuse auch dort eingesetzt werden, wo hohe Korrosionsbeständigkeit gefordert ist, wie z. B. in salzhaltiger Umgebung.</w:t>
      </w:r>
    </w:p>
    <w:p w:rsidR="00EF7053" w:rsidRPr="00EF7053" w:rsidRDefault="00EF7053" w:rsidP="00EF7053">
      <w:pPr>
        <w:adjustRightInd w:val="0"/>
        <w:spacing w:line="288" w:lineRule="auto"/>
        <w:ind w:right="495"/>
        <w:jc w:val="both"/>
        <w:rPr>
          <w:rFonts w:ascii="Arial" w:hAnsi="Arial" w:cs="Arial"/>
          <w:sz w:val="20"/>
          <w:szCs w:val="20"/>
        </w:rPr>
      </w:pPr>
    </w:p>
    <w:p w:rsidR="00EF7053" w:rsidRDefault="00EF7053" w:rsidP="00EF7053">
      <w:pPr>
        <w:adjustRightInd w:val="0"/>
        <w:spacing w:line="288" w:lineRule="auto"/>
        <w:ind w:right="495"/>
        <w:jc w:val="both"/>
        <w:rPr>
          <w:rFonts w:ascii="Arial" w:hAnsi="Arial" w:cs="Arial"/>
          <w:sz w:val="20"/>
          <w:szCs w:val="20"/>
        </w:rPr>
      </w:pPr>
      <w:r w:rsidRPr="00EF7053">
        <w:rPr>
          <w:rFonts w:ascii="Arial" w:hAnsi="Arial" w:cs="Arial"/>
          <w:sz w:val="20"/>
          <w:szCs w:val="20"/>
        </w:rPr>
        <w:t xml:space="preserve">Das als Alternative zum standardmäßigen Aluminiumgehäuse angebotene neue Edelstahlgehäuse wurde hygienegerecht konstruiert, d.h. ohne Ecken, Spalten oder </w:t>
      </w:r>
      <w:proofErr w:type="spellStart"/>
      <w:r w:rsidRPr="00EF7053">
        <w:rPr>
          <w:rFonts w:ascii="Arial" w:hAnsi="Arial" w:cs="Arial"/>
          <w:sz w:val="20"/>
          <w:szCs w:val="20"/>
        </w:rPr>
        <w:t>Toträume</w:t>
      </w:r>
      <w:proofErr w:type="spellEnd"/>
      <w:r w:rsidRPr="00EF7053">
        <w:rPr>
          <w:rFonts w:ascii="Arial" w:hAnsi="Arial" w:cs="Arial"/>
          <w:sz w:val="20"/>
          <w:szCs w:val="20"/>
        </w:rPr>
        <w:t>, in denen sich Verunreinigungen ansammeln könnten. Zu den Ausstattungsmerkmalen zählen ein Anzeigefenster ohne Glas, um den Anforderungen für Lebensmittel- und Getränkeapplikationen zu entsprechen, besonders robustes, 2 mm (5/64") starkes Edelstahlblech 1.4404/316L, sowie die Schutzart IP66/67/69.</w:t>
      </w:r>
    </w:p>
    <w:p w:rsidR="00EF7053" w:rsidRPr="00EF7053" w:rsidRDefault="00EF7053" w:rsidP="00EF7053">
      <w:pPr>
        <w:adjustRightInd w:val="0"/>
        <w:spacing w:line="288" w:lineRule="auto"/>
        <w:ind w:right="495"/>
        <w:jc w:val="both"/>
        <w:rPr>
          <w:rFonts w:ascii="Arial" w:hAnsi="Arial" w:cs="Arial"/>
          <w:sz w:val="20"/>
          <w:szCs w:val="20"/>
        </w:rPr>
      </w:pPr>
    </w:p>
    <w:p w:rsidR="008912F8" w:rsidRDefault="00EF7053" w:rsidP="00EF7053">
      <w:pPr>
        <w:adjustRightInd w:val="0"/>
        <w:spacing w:line="288" w:lineRule="auto"/>
        <w:ind w:right="495"/>
        <w:jc w:val="both"/>
        <w:rPr>
          <w:rFonts w:ascii="Arial" w:hAnsi="Arial" w:cs="Arial"/>
          <w:sz w:val="20"/>
          <w:szCs w:val="20"/>
        </w:rPr>
      </w:pPr>
      <w:r w:rsidRPr="00EF7053">
        <w:rPr>
          <w:rFonts w:ascii="Arial" w:hAnsi="Arial" w:cs="Arial"/>
          <w:sz w:val="20"/>
          <w:szCs w:val="20"/>
        </w:rPr>
        <w:t xml:space="preserve">IFC 100, MAC 100 und SMARTMAC 200 basieren auf derselben Plattform und weisen die gleichen HMI- und Gehäuseoptionen auf: Der IFC 100 ist ein Messumformer für magnetisch-induktive Durchflussmessgeräte in Standard-Hygieneanwendungen. Typischerweise in Kombination mit dem hygienischen </w:t>
      </w:r>
      <w:proofErr w:type="spellStart"/>
      <w:r w:rsidRPr="00EF7053">
        <w:rPr>
          <w:rFonts w:ascii="Arial" w:hAnsi="Arial" w:cs="Arial"/>
          <w:sz w:val="20"/>
          <w:szCs w:val="20"/>
        </w:rPr>
        <w:t>Messwertaufnehmer</w:t>
      </w:r>
      <w:proofErr w:type="spellEnd"/>
      <w:r w:rsidRPr="00EF7053">
        <w:rPr>
          <w:rFonts w:ascii="Arial" w:hAnsi="Arial" w:cs="Arial"/>
          <w:sz w:val="20"/>
          <w:szCs w:val="20"/>
        </w:rPr>
        <w:t xml:space="preserve"> OPTIFLUX 6000 eingesetzt, bietet die neue Edelstahlgehäuseoption eine kostengünstige Alternative zu dem höher positionierten IFC 300. Der MAC 100 ist ein Messumformer für die Analysesensoren OPTISENS, z. B. für die hygienischen Leitfähigkeitssensoren OPTISENS IND 7000 und OPTISENS COND 7200. SMARTMAC 200 ist eine Bedieneinheit zur Konfiguration und Kalibrierung der SMARTPAT Analysesensoren mit integriertem Transmitter, z. B. die hygienischen Sensoren SMARTPAT PH 8570 und SMARTPAT COND 7200.</w:t>
      </w:r>
    </w:p>
    <w:p w:rsidR="00EF7053" w:rsidRDefault="00EF7053" w:rsidP="00EF7053">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Pr="00F256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 1:</w:t>
      </w:r>
    </w:p>
    <w:p w:rsidR="001110A1" w:rsidRDefault="00EA3F2B" w:rsidP="0089045E">
      <w:pPr>
        <w:spacing w:line="288" w:lineRule="auto"/>
        <w:ind w:right="537"/>
        <w:jc w:val="both"/>
        <w:rPr>
          <w:rFonts w:ascii="Arial" w:hAnsi="Arial" w:cs="Arial"/>
          <w:sz w:val="20"/>
          <w:szCs w:val="20"/>
        </w:rPr>
      </w:pPr>
      <w:r>
        <w:rPr>
          <w:rFonts w:ascii="Arial" w:hAnsi="Arial" w:cs="Arial"/>
          <w:b/>
          <w:noProof/>
          <w:color w:val="auto"/>
          <w:sz w:val="32"/>
          <w:szCs w:val="32"/>
        </w:rPr>
        <w:lastRenderedPageBreak/>
        <w:drawing>
          <wp:inline distT="0" distB="0" distL="0" distR="0">
            <wp:extent cx="3107883" cy="2070339"/>
            <wp:effectExtent l="0" t="0" r="0" b="6350"/>
            <wp:docPr id="4" name="Grafik 4" descr="C:\Users\deholtmj\AppData\Local\Microsoft\Windows\INetCache\Content.Word\Pic1_Stainless_Steel_Converters_15cm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holtmj\AppData\Local\Microsoft\Windows\INetCache\Content.Word\Pic1_Stainless_Steel_Converters_15cm_72dpi_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10313" cy="2071958"/>
                    </a:xfrm>
                    <a:prstGeom prst="rect">
                      <a:avLst/>
                    </a:prstGeom>
                    <a:noFill/>
                    <a:ln>
                      <a:noFill/>
                    </a:ln>
                  </pic:spPr>
                </pic:pic>
              </a:graphicData>
            </a:graphic>
          </wp:inline>
        </w:drawing>
      </w:r>
    </w:p>
    <w:p w:rsidR="00EF7053" w:rsidRDefault="001110A1" w:rsidP="00EF7053">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EF7053" w:rsidRPr="00EF7053">
        <w:rPr>
          <w:rFonts w:ascii="Arial" w:hAnsi="Arial" w:cs="Arial"/>
          <w:sz w:val="20"/>
          <w:szCs w:val="20"/>
        </w:rPr>
        <w:t>Jetzt mit Edelstahlgehäuse erhältlich (von links nach rechts): die Messumformer IFC 100 für die OPTIFLUX MID-Serie, MAC 100 für die OPTISENS Analysesensoren und die Bedieneinheit SMARTMAC 200 für die SMARTPAT Analysesensoren</w:t>
      </w:r>
    </w:p>
    <w:p w:rsidR="00EF7053" w:rsidRPr="00EF7053" w:rsidRDefault="00EF7053" w:rsidP="00EF7053">
      <w:pPr>
        <w:spacing w:line="288" w:lineRule="auto"/>
        <w:ind w:right="537"/>
        <w:jc w:val="both"/>
        <w:rPr>
          <w:rFonts w:ascii="Arial" w:hAnsi="Arial" w:cs="Arial"/>
          <w:sz w:val="20"/>
          <w:szCs w:val="20"/>
        </w:rPr>
      </w:pPr>
    </w:p>
    <w:p w:rsidR="00EF7053" w:rsidRDefault="00EF7053" w:rsidP="00EF7053">
      <w:pPr>
        <w:spacing w:line="288" w:lineRule="auto"/>
        <w:ind w:right="537"/>
        <w:jc w:val="both"/>
        <w:rPr>
          <w:rFonts w:ascii="Arial" w:hAnsi="Arial" w:cs="Arial"/>
          <w:sz w:val="20"/>
          <w:szCs w:val="20"/>
        </w:rPr>
      </w:pPr>
    </w:p>
    <w:p w:rsidR="00EF7053" w:rsidRPr="00F256A1" w:rsidRDefault="00EF7053" w:rsidP="00EF7053">
      <w:pPr>
        <w:spacing w:line="288" w:lineRule="auto"/>
        <w:ind w:right="537"/>
        <w:jc w:val="both"/>
        <w:rPr>
          <w:rFonts w:ascii="Arial" w:hAnsi="Arial" w:cs="Arial"/>
          <w:b/>
          <w:sz w:val="20"/>
          <w:szCs w:val="20"/>
        </w:rPr>
      </w:pPr>
      <w:r>
        <w:rPr>
          <w:rFonts w:ascii="Arial" w:hAnsi="Arial" w:cs="Arial"/>
          <w:b/>
          <w:sz w:val="20"/>
          <w:szCs w:val="20"/>
        </w:rPr>
        <w:t>Bild 2</w:t>
      </w:r>
      <w:r w:rsidRPr="00F256A1">
        <w:rPr>
          <w:rFonts w:ascii="Arial" w:hAnsi="Arial" w:cs="Arial"/>
          <w:b/>
          <w:sz w:val="20"/>
          <w:szCs w:val="20"/>
        </w:rPr>
        <w:t>:</w:t>
      </w:r>
    </w:p>
    <w:p w:rsidR="00AB2C2D" w:rsidRDefault="00AB2C2D" w:rsidP="00EF7053">
      <w:pPr>
        <w:spacing w:line="288" w:lineRule="auto"/>
        <w:ind w:right="537"/>
        <w:jc w:val="both"/>
        <w:rPr>
          <w:rFonts w:ascii="Arial" w:hAnsi="Arial" w:cs="Arial"/>
          <w:b/>
          <w:sz w:val="20"/>
          <w:szCs w:val="20"/>
        </w:rPr>
      </w:pPr>
      <w:bookmarkStart w:id="0" w:name="_GoBack"/>
      <w:r>
        <w:rPr>
          <w:rFonts w:ascii="Arial" w:hAnsi="Arial" w:cs="Arial"/>
          <w:b/>
          <w:noProof/>
          <w:color w:val="auto"/>
          <w:sz w:val="32"/>
          <w:szCs w:val="32"/>
        </w:rPr>
        <w:drawing>
          <wp:inline distT="0" distB="0" distL="0" distR="0">
            <wp:extent cx="3148642" cy="1916437"/>
            <wp:effectExtent l="0" t="0" r="0" b="7620"/>
            <wp:docPr id="3" name="Grafik 3" descr="C:\Users\deholtmj\AppData\Local\Microsoft\Windows\INetCache\Content.Word\Pic2_Stainless_Steel_Converter_wash_down_compact_15cm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holtmj\AppData\Local\Microsoft\Windows\INetCache\Content.Word\Pic2_Stainless_Steel_Converter_wash_down_compact_15cm_72dpi_RG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51171" cy="1917976"/>
                    </a:xfrm>
                    <a:prstGeom prst="rect">
                      <a:avLst/>
                    </a:prstGeom>
                    <a:noFill/>
                    <a:ln>
                      <a:noFill/>
                    </a:ln>
                  </pic:spPr>
                </pic:pic>
              </a:graphicData>
            </a:graphic>
          </wp:inline>
        </w:drawing>
      </w:r>
      <w:bookmarkEnd w:id="0"/>
    </w:p>
    <w:p w:rsidR="00EF7053" w:rsidRDefault="00EF7053" w:rsidP="00EF7053">
      <w:pPr>
        <w:spacing w:line="288" w:lineRule="auto"/>
        <w:ind w:right="537"/>
        <w:jc w:val="both"/>
        <w:rPr>
          <w:rFonts w:ascii="Arial" w:hAnsi="Arial" w:cs="Arial"/>
          <w:sz w:val="20"/>
          <w:szCs w:val="20"/>
        </w:rPr>
      </w:pPr>
      <w:r w:rsidRPr="00CE5D1E">
        <w:rPr>
          <w:rFonts w:ascii="Arial" w:hAnsi="Arial" w:cs="Arial"/>
          <w:b/>
          <w:sz w:val="20"/>
          <w:szCs w:val="20"/>
        </w:rPr>
        <w:t>Bildunterschrift:</w:t>
      </w:r>
      <w:r w:rsidR="00A32184">
        <w:rPr>
          <w:rFonts w:ascii="Arial" w:hAnsi="Arial" w:cs="Arial"/>
          <w:b/>
          <w:sz w:val="20"/>
          <w:szCs w:val="20"/>
        </w:rPr>
        <w:t xml:space="preserve"> </w:t>
      </w:r>
      <w:r w:rsidRPr="00EF7053">
        <w:rPr>
          <w:rFonts w:ascii="Arial" w:hAnsi="Arial" w:cs="Arial"/>
          <w:sz w:val="20"/>
          <w:szCs w:val="20"/>
        </w:rPr>
        <w:t xml:space="preserve">Dank Schutzart IP66/67/69 mit Hochdruckreiniger </w:t>
      </w:r>
      <w:proofErr w:type="spellStart"/>
      <w:r w:rsidRPr="00EF7053">
        <w:rPr>
          <w:rFonts w:ascii="Arial" w:hAnsi="Arial" w:cs="Arial"/>
          <w:sz w:val="20"/>
          <w:szCs w:val="20"/>
        </w:rPr>
        <w:t>reinigbar</w:t>
      </w:r>
      <w:proofErr w:type="spellEnd"/>
    </w:p>
    <w:p w:rsidR="00EF7053" w:rsidRPr="00360855" w:rsidRDefault="00EF7053" w:rsidP="00EF705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EA3F2B" w:rsidP="00B115CE">
      <w:pPr>
        <w:adjustRightInd w:val="0"/>
        <w:spacing w:line="288" w:lineRule="auto"/>
        <w:rPr>
          <w:rFonts w:ascii="Arial" w:hAnsi="Arial" w:cs="Arial"/>
          <w:sz w:val="20"/>
          <w:szCs w:val="20"/>
        </w:rPr>
      </w:pPr>
      <w:hyperlink r:id="rId11"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EA3F2B" w:rsidP="00A02ABC">
      <w:pPr>
        <w:adjustRightInd w:val="0"/>
        <w:spacing w:line="288" w:lineRule="auto"/>
        <w:rPr>
          <w:rFonts w:ascii="Arial" w:hAnsi="Arial" w:cs="Arial"/>
          <w:sz w:val="20"/>
          <w:szCs w:val="20"/>
          <w:lang w:val="pt-BR"/>
        </w:rPr>
      </w:pPr>
      <w:hyperlink r:id="rId12"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EA3F2B">
            <w:rPr>
              <w:noProof/>
            </w:rPr>
            <w:t>2</w:t>
          </w:r>
          <w:r>
            <w:fldChar w:fldCharType="end"/>
          </w:r>
          <w:r>
            <w:rPr>
              <w:rStyle w:val="Seitenzahl"/>
              <w:rFonts w:cs="Arial"/>
              <w:sz w:val="16"/>
              <w:szCs w:val="16"/>
            </w:rPr>
            <w:t>/</w:t>
          </w:r>
          <w:r w:rsidR="00EA3F2B">
            <w:fldChar w:fldCharType="begin"/>
          </w:r>
          <w:r w:rsidR="00EA3F2B">
            <w:instrText xml:space="preserve"> NUMPAGES </w:instrText>
          </w:r>
          <w:r w:rsidR="00EA3F2B">
            <w:fldChar w:fldCharType="separate"/>
          </w:r>
          <w:r w:rsidR="00EA3F2B">
            <w:rPr>
              <w:noProof/>
            </w:rPr>
            <w:t>2</w:t>
          </w:r>
          <w:r w:rsidR="00EA3F2B">
            <w:rPr>
              <w:noProof/>
            </w:rPr>
            <w:fldChar w:fldCharType="end"/>
          </w:r>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71EC"/>
    <w:rsid w:val="00247BA3"/>
    <w:rsid w:val="0025162B"/>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6A2E"/>
    <w:rsid w:val="0073729F"/>
    <w:rsid w:val="0074472C"/>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19D5"/>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F02BF-AC5C-44DB-A08B-A16C31B86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358</Words>
  <Characters>2683</Characters>
  <Application>Microsoft Office Word</Application>
  <DocSecurity>0</DocSecurity>
  <Lines>22</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3035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5</cp:revision>
  <cp:lastPrinted>2012-06-14T17:54:00Z</cp:lastPrinted>
  <dcterms:created xsi:type="dcterms:W3CDTF">2017-09-06T05:22:00Z</dcterms:created>
  <dcterms:modified xsi:type="dcterms:W3CDTF">2017-09-06T06:26:00Z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