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3E4F26" w:rsidP="0032434C">
      <w:pPr>
        <w:adjustRightInd w:val="0"/>
        <w:spacing w:line="288" w:lineRule="auto"/>
        <w:ind w:right="495"/>
        <w:jc w:val="both"/>
        <w:rPr>
          <w:rFonts w:ascii="Arial" w:hAnsi="Arial" w:cs="Arial"/>
          <w:b/>
          <w:color w:val="auto"/>
          <w:sz w:val="28"/>
          <w:szCs w:val="32"/>
          <w:lang w:val="fr-FR"/>
        </w:rPr>
      </w:pPr>
      <w:r w:rsidRPr="003E4F26">
        <w:rPr>
          <w:rFonts w:ascii="Arial" w:hAnsi="Arial" w:cs="Arial"/>
          <w:b/>
          <w:color w:val="auto"/>
          <w:sz w:val="28"/>
          <w:szCs w:val="32"/>
          <w:lang w:val="fr-FR"/>
        </w:rPr>
        <w:t>Nouveaux débitmètres massiques à effet Coriolis pour conduites de grand diamètre</w:t>
      </w:r>
    </w:p>
    <w:p w:rsidR="002D1DC1" w:rsidRPr="002D1DC1" w:rsidRDefault="002D1DC1" w:rsidP="0032434C">
      <w:pPr>
        <w:adjustRightInd w:val="0"/>
        <w:spacing w:line="288" w:lineRule="auto"/>
        <w:ind w:right="495"/>
        <w:jc w:val="both"/>
        <w:rPr>
          <w:rFonts w:ascii="Arial" w:hAnsi="Arial" w:cs="Arial"/>
          <w:b/>
          <w:color w:val="auto"/>
          <w:sz w:val="20"/>
          <w:szCs w:val="20"/>
          <w:lang w:val="fr-FR"/>
        </w:rPr>
      </w:pPr>
    </w:p>
    <w:p w:rsidR="003E4F26" w:rsidRPr="003E4F26" w:rsidRDefault="003E4F26" w:rsidP="003E4F26">
      <w:pPr>
        <w:pStyle w:val="Listenabsatz"/>
        <w:numPr>
          <w:ilvl w:val="0"/>
          <w:numId w:val="21"/>
        </w:numPr>
        <w:adjustRightInd w:val="0"/>
        <w:spacing w:line="288" w:lineRule="auto"/>
        <w:ind w:right="495"/>
        <w:jc w:val="both"/>
        <w:rPr>
          <w:rFonts w:ascii="Arial" w:hAnsi="Arial" w:cs="Arial"/>
          <w:color w:val="auto"/>
          <w:sz w:val="20"/>
          <w:szCs w:val="20"/>
          <w:lang w:val="fr-FR"/>
        </w:rPr>
      </w:pPr>
      <w:r w:rsidRPr="003E4F26">
        <w:rPr>
          <w:rFonts w:ascii="Arial" w:hAnsi="Arial" w:cs="Arial"/>
          <w:color w:val="auto"/>
          <w:sz w:val="20"/>
          <w:szCs w:val="20"/>
          <w:lang w:val="fr-FR"/>
        </w:rPr>
        <w:t>OPTIMASS 6400 : extension de la gamme avec les modèles en DN150/ 6" et DN200/ 8"</w:t>
      </w:r>
    </w:p>
    <w:p w:rsidR="003E4F26" w:rsidRPr="003E4F26" w:rsidRDefault="003E4F26" w:rsidP="003E4F26">
      <w:pPr>
        <w:pStyle w:val="Listenabsatz"/>
        <w:numPr>
          <w:ilvl w:val="0"/>
          <w:numId w:val="21"/>
        </w:numPr>
        <w:adjustRightInd w:val="0"/>
        <w:spacing w:line="288" w:lineRule="auto"/>
        <w:ind w:right="495"/>
        <w:jc w:val="both"/>
        <w:rPr>
          <w:rFonts w:ascii="Arial" w:hAnsi="Arial" w:cs="Arial"/>
          <w:color w:val="auto"/>
          <w:sz w:val="20"/>
          <w:szCs w:val="20"/>
          <w:lang w:val="fr-FR"/>
        </w:rPr>
      </w:pPr>
      <w:r w:rsidRPr="003E4F26">
        <w:rPr>
          <w:rFonts w:ascii="Arial" w:hAnsi="Arial" w:cs="Arial"/>
          <w:color w:val="auto"/>
          <w:sz w:val="20"/>
          <w:szCs w:val="20"/>
          <w:lang w:val="fr-FR"/>
        </w:rPr>
        <w:t>OPTIMASS 2400 DN400/ 16" à quatre tubes droits : le débitmètre massique à effet Coriolis présentant la plus grande capacité sur le marché</w:t>
      </w:r>
    </w:p>
    <w:p w:rsidR="000E4603" w:rsidRDefault="003E4F26" w:rsidP="003E4F26">
      <w:pPr>
        <w:pStyle w:val="Listenabsatz"/>
        <w:numPr>
          <w:ilvl w:val="0"/>
          <w:numId w:val="21"/>
        </w:numPr>
        <w:adjustRightInd w:val="0"/>
        <w:spacing w:line="288" w:lineRule="auto"/>
        <w:ind w:right="495"/>
        <w:jc w:val="both"/>
        <w:rPr>
          <w:rFonts w:ascii="Arial" w:hAnsi="Arial" w:cs="Arial"/>
          <w:color w:val="auto"/>
          <w:sz w:val="20"/>
          <w:szCs w:val="20"/>
          <w:lang w:val="fr-FR"/>
        </w:rPr>
      </w:pPr>
      <w:r w:rsidRPr="003E4F26">
        <w:rPr>
          <w:rFonts w:ascii="Arial" w:hAnsi="Arial" w:cs="Arial"/>
          <w:color w:val="auto"/>
          <w:sz w:val="20"/>
          <w:szCs w:val="20"/>
          <w:lang w:val="fr-FR"/>
        </w:rPr>
        <w:t>Chargement et avitaillement d'hydrocarbures en vrac, applications liquides GNL/cryogéniques ou haute température</w:t>
      </w:r>
    </w:p>
    <w:p w:rsidR="002D1DC1" w:rsidRPr="002D1DC1" w:rsidRDefault="002D1DC1" w:rsidP="002D1DC1">
      <w:pPr>
        <w:adjustRightInd w:val="0"/>
        <w:spacing w:line="288" w:lineRule="auto"/>
        <w:ind w:left="360" w:right="495"/>
        <w:jc w:val="both"/>
        <w:rPr>
          <w:rFonts w:ascii="Arial" w:hAnsi="Arial" w:cs="Arial"/>
          <w:color w:val="auto"/>
          <w:sz w:val="20"/>
          <w:szCs w:val="20"/>
          <w:lang w:val="fr-FR"/>
        </w:rPr>
      </w:pPr>
    </w:p>
    <w:p w:rsidR="003E4F26" w:rsidRDefault="003E4F26" w:rsidP="003E4F26">
      <w:pPr>
        <w:adjustRightInd w:val="0"/>
        <w:spacing w:line="288" w:lineRule="auto"/>
        <w:ind w:right="495"/>
        <w:jc w:val="both"/>
        <w:rPr>
          <w:rFonts w:ascii="Arial" w:hAnsi="Arial" w:cs="Arial"/>
          <w:color w:val="auto"/>
          <w:sz w:val="20"/>
          <w:szCs w:val="20"/>
          <w:lang w:val="fr-FR"/>
        </w:rPr>
      </w:pPr>
      <w:r w:rsidRPr="003E4F26">
        <w:rPr>
          <w:rFonts w:ascii="Arial" w:hAnsi="Arial" w:cs="Arial"/>
          <w:color w:val="auto"/>
          <w:sz w:val="20"/>
          <w:szCs w:val="20"/>
          <w:lang w:val="fr-FR"/>
        </w:rPr>
        <w:t>KROHNE présente de nouveaux grands modèles en standard pour sa série OPTIMASS : pour l'OPTIMASS 6400, les diamètres DN150/ 6" et DN200/ 8" ont été ajoutés, et l'OPTIMASS 2400 est désormais disponible jusqu'au DN400/ 16".</w:t>
      </w:r>
    </w:p>
    <w:p w:rsidR="003E4F26" w:rsidRPr="003E4F26" w:rsidRDefault="003E4F26" w:rsidP="003E4F26">
      <w:pPr>
        <w:adjustRightInd w:val="0"/>
        <w:spacing w:line="288" w:lineRule="auto"/>
        <w:ind w:right="495"/>
        <w:jc w:val="both"/>
        <w:rPr>
          <w:rFonts w:ascii="Arial" w:hAnsi="Arial" w:cs="Arial"/>
          <w:color w:val="auto"/>
          <w:sz w:val="20"/>
          <w:szCs w:val="20"/>
          <w:lang w:val="fr-FR"/>
        </w:rPr>
      </w:pPr>
    </w:p>
    <w:p w:rsidR="003E4F26" w:rsidRDefault="003E4F26" w:rsidP="003E4F26">
      <w:pPr>
        <w:adjustRightInd w:val="0"/>
        <w:spacing w:line="288" w:lineRule="auto"/>
        <w:ind w:right="495"/>
        <w:jc w:val="both"/>
        <w:rPr>
          <w:rFonts w:ascii="Arial" w:hAnsi="Arial" w:cs="Arial"/>
          <w:color w:val="auto"/>
          <w:sz w:val="20"/>
          <w:szCs w:val="20"/>
          <w:lang w:val="fr-FR"/>
        </w:rPr>
      </w:pPr>
      <w:r w:rsidRPr="003E4F26">
        <w:rPr>
          <w:rFonts w:ascii="Arial" w:hAnsi="Arial" w:cs="Arial"/>
          <w:color w:val="auto"/>
          <w:sz w:val="20"/>
          <w:szCs w:val="20"/>
          <w:lang w:val="fr-FR"/>
        </w:rPr>
        <w:t>Ciblant les industries du Pétrole &amp; Gaz et pétrochimique, ses applications types pour les canalisations de grandes tailles incluent le chargement et l'avitaillement d'hydrocarbures en vrac, ainsi que les applications liquides GNL/cryogéniques ou haute température. Ces modèles sont homologués pour les transactions commerciales gaz et liquide MID et OIML, disposent de la fonctionnalité SIL 2/3 et de fonctions de diagnostic NE 107, et sont conformes aux directives API et AGA.</w:t>
      </w:r>
    </w:p>
    <w:p w:rsidR="003E4F26" w:rsidRPr="003E4F26" w:rsidRDefault="003E4F26" w:rsidP="003E4F26">
      <w:pPr>
        <w:adjustRightInd w:val="0"/>
        <w:spacing w:line="288" w:lineRule="auto"/>
        <w:ind w:right="495"/>
        <w:jc w:val="both"/>
        <w:rPr>
          <w:rFonts w:ascii="Arial" w:hAnsi="Arial" w:cs="Arial"/>
          <w:color w:val="auto"/>
          <w:sz w:val="20"/>
          <w:szCs w:val="20"/>
          <w:lang w:val="fr-FR"/>
        </w:rPr>
      </w:pPr>
    </w:p>
    <w:p w:rsidR="003E4F26" w:rsidRDefault="003E4F26" w:rsidP="003E4F26">
      <w:pPr>
        <w:adjustRightInd w:val="0"/>
        <w:spacing w:line="288" w:lineRule="auto"/>
        <w:ind w:right="495"/>
        <w:jc w:val="both"/>
        <w:rPr>
          <w:rFonts w:ascii="Arial" w:hAnsi="Arial" w:cs="Arial"/>
          <w:color w:val="auto"/>
          <w:sz w:val="20"/>
          <w:szCs w:val="20"/>
          <w:lang w:val="fr-FR"/>
        </w:rPr>
      </w:pPr>
      <w:r w:rsidRPr="003E4F26">
        <w:rPr>
          <w:rFonts w:ascii="Arial" w:hAnsi="Arial" w:cs="Arial"/>
          <w:color w:val="auto"/>
          <w:sz w:val="20"/>
          <w:szCs w:val="20"/>
          <w:lang w:val="fr-FR"/>
        </w:rPr>
        <w:t xml:space="preserve">Tandis que les OPTIMASS 6400 DN150/ 6" et DN200/ 8" bénéficient tous deux du modèle de </w:t>
      </w:r>
      <w:proofErr w:type="spellStart"/>
      <w:r w:rsidRPr="003E4F26">
        <w:rPr>
          <w:rFonts w:ascii="Arial" w:hAnsi="Arial" w:cs="Arial"/>
          <w:color w:val="auto"/>
          <w:sz w:val="20"/>
          <w:szCs w:val="20"/>
          <w:lang w:val="fr-FR"/>
        </w:rPr>
        <w:t>bi-tube</w:t>
      </w:r>
      <w:proofErr w:type="spellEnd"/>
      <w:r w:rsidRPr="003E4F26">
        <w:rPr>
          <w:rFonts w:ascii="Arial" w:hAnsi="Arial" w:cs="Arial"/>
          <w:color w:val="auto"/>
          <w:sz w:val="20"/>
          <w:szCs w:val="20"/>
          <w:lang w:val="fr-FR"/>
        </w:rPr>
        <w:t xml:space="preserve"> coudé également présent sur les modèles de taille inférieure, l'OPTIMASS 2400 DN400/ 16" a été entièrement </w:t>
      </w:r>
      <w:proofErr w:type="spellStart"/>
      <w:r w:rsidRPr="003E4F26">
        <w:rPr>
          <w:rFonts w:ascii="Arial" w:hAnsi="Arial" w:cs="Arial"/>
          <w:color w:val="auto"/>
          <w:sz w:val="20"/>
          <w:szCs w:val="20"/>
          <w:lang w:val="fr-FR"/>
        </w:rPr>
        <w:t>re-développé</w:t>
      </w:r>
      <w:proofErr w:type="spellEnd"/>
      <w:r w:rsidRPr="003E4F26">
        <w:rPr>
          <w:rFonts w:ascii="Arial" w:hAnsi="Arial" w:cs="Arial"/>
          <w:color w:val="auto"/>
          <w:sz w:val="20"/>
          <w:szCs w:val="20"/>
          <w:lang w:val="fr-FR"/>
        </w:rPr>
        <w:t xml:space="preserve"> : le </w:t>
      </w:r>
      <w:proofErr w:type="spellStart"/>
      <w:r w:rsidRPr="003E4F26">
        <w:rPr>
          <w:rFonts w:ascii="Arial" w:hAnsi="Arial" w:cs="Arial"/>
          <w:color w:val="auto"/>
          <w:sz w:val="20"/>
          <w:szCs w:val="20"/>
          <w:lang w:val="fr-FR"/>
        </w:rPr>
        <w:t>bi-tube</w:t>
      </w:r>
      <w:proofErr w:type="spellEnd"/>
      <w:r w:rsidRPr="003E4F26">
        <w:rPr>
          <w:rFonts w:ascii="Arial" w:hAnsi="Arial" w:cs="Arial"/>
          <w:color w:val="auto"/>
          <w:sz w:val="20"/>
          <w:szCs w:val="20"/>
          <w:lang w:val="fr-FR"/>
        </w:rPr>
        <w:t xml:space="preserve"> bien connu a été transformé en modèle à quatre tubes droits pour des débits allant jusqu'à 4 600 t/h / 169 021 lb/min, ce qui en fait le débitmètre massique Coriolis présentant la plus grande capacité sur le marché. Disponible avec les options Duplex et Super Duplex, il conserve les avantages des modèles à tube droit : faible perte de charge, enveloppe d'installation compacte, supportage sur le corps du débitmètre, enceinte de confinement et immunité à l'auto parasitage entre des débitmètres installés sur la même ligne. Sa précision est de 0,1 % avec un taux de variation de 20:1 et une précision « uniforme » en option de 0,05 % avec un taux de 10:1. L'OPTIMASS 2400 est conçu pour un étalonnage sur site avec un système étalon à faible volume. Une vérification avec édition de rapport sur site grâce à l'outil OPTICHECK </w:t>
      </w:r>
      <w:proofErr w:type="gramStart"/>
      <w:r w:rsidRPr="003E4F26">
        <w:rPr>
          <w:rFonts w:ascii="Arial" w:hAnsi="Arial" w:cs="Arial"/>
          <w:color w:val="auto"/>
          <w:sz w:val="20"/>
          <w:szCs w:val="20"/>
          <w:lang w:val="fr-FR"/>
        </w:rPr>
        <w:t>est</w:t>
      </w:r>
      <w:proofErr w:type="gramEnd"/>
      <w:r w:rsidRPr="003E4F26">
        <w:rPr>
          <w:rFonts w:ascii="Arial" w:hAnsi="Arial" w:cs="Arial"/>
          <w:color w:val="auto"/>
          <w:sz w:val="20"/>
          <w:szCs w:val="20"/>
          <w:lang w:val="fr-FR"/>
        </w:rPr>
        <w:t xml:space="preserve"> également possible.</w:t>
      </w:r>
    </w:p>
    <w:p w:rsidR="003E4F26" w:rsidRPr="003E4F26" w:rsidRDefault="003E4F26" w:rsidP="003E4F26">
      <w:pPr>
        <w:adjustRightInd w:val="0"/>
        <w:spacing w:line="288" w:lineRule="auto"/>
        <w:ind w:right="495"/>
        <w:jc w:val="both"/>
        <w:rPr>
          <w:rFonts w:ascii="Arial" w:hAnsi="Arial" w:cs="Arial"/>
          <w:color w:val="auto"/>
          <w:sz w:val="20"/>
          <w:szCs w:val="20"/>
          <w:lang w:val="fr-FR"/>
        </w:rPr>
      </w:pPr>
    </w:p>
    <w:p w:rsidR="002D1DC1" w:rsidRDefault="003E4F26" w:rsidP="003E4F26">
      <w:pPr>
        <w:adjustRightInd w:val="0"/>
        <w:spacing w:line="288" w:lineRule="auto"/>
        <w:ind w:right="495"/>
        <w:jc w:val="both"/>
        <w:rPr>
          <w:rFonts w:ascii="Arial" w:hAnsi="Arial" w:cs="Arial"/>
          <w:color w:val="auto"/>
          <w:sz w:val="20"/>
          <w:szCs w:val="20"/>
          <w:lang w:val="fr-FR"/>
        </w:rPr>
      </w:pPr>
      <w:r w:rsidRPr="003E4F26">
        <w:rPr>
          <w:rFonts w:ascii="Arial" w:hAnsi="Arial" w:cs="Arial"/>
          <w:color w:val="auto"/>
          <w:sz w:val="20"/>
          <w:szCs w:val="20"/>
          <w:lang w:val="fr-FR"/>
        </w:rPr>
        <w:t>Les nouveaux modèles grands diamètres de la série disposent également de la fonction de gestion avancée des phases intermédiaires (EGM), ce qui permet de procéder à des mesures de débit-masse ou de masse volumique en continu et reproductibles sur une vaste gamme de fractions de gaz et dans des conditions de débit complexes. Les débitmètres indiquent et maintiennent le fonctionnement dans le cas de débits diphasiques tels que les mélanges de liquide et de gaz, les boues avec gaz ou les liquides à forte viscosité avec présence de gaz.</w:t>
      </w:r>
    </w:p>
    <w:p w:rsidR="003E4F26" w:rsidRPr="004B27FB" w:rsidRDefault="003E4F26" w:rsidP="003E4F26">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B364B6" w:rsidP="004D10BD">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3pt;height:291.3pt">
            <v:imagedata r:id="rId9" o:title="OPTIMASS_2000_6000_LLS_20cm_72dpi_RGB"/>
          </v:shape>
        </w:pict>
      </w:r>
    </w:p>
    <w:p w:rsidR="000E4603" w:rsidRDefault="003E4F26" w:rsidP="004D10BD">
      <w:pPr>
        <w:adjustRightInd w:val="0"/>
        <w:spacing w:line="288" w:lineRule="auto"/>
        <w:ind w:right="495"/>
        <w:jc w:val="both"/>
        <w:rPr>
          <w:rFonts w:ascii="Arial" w:hAnsi="Arial" w:cs="Arial"/>
          <w:color w:val="auto"/>
          <w:sz w:val="20"/>
          <w:szCs w:val="20"/>
          <w:lang w:val="fr-FR"/>
        </w:rPr>
      </w:pPr>
      <w:r w:rsidRPr="003E4F26">
        <w:rPr>
          <w:rFonts w:ascii="Arial" w:hAnsi="Arial" w:cs="Arial"/>
          <w:color w:val="auto"/>
          <w:sz w:val="20"/>
          <w:szCs w:val="20"/>
          <w:lang w:val="fr-FR"/>
        </w:rPr>
        <w:t>KROHNE présente de nouveaux débitmètres massiques à effet Coriolis pour conduites de grand diamètre : les OPTIMASS 6400 DN150/ 6" et DN200/ 8", ainsi que l'OPTIMASS 2400 DN400/ 16"</w:t>
      </w:r>
      <w:bookmarkStart w:id="0" w:name="_GoBack"/>
      <w:bookmarkEnd w:id="0"/>
    </w:p>
    <w:p w:rsidR="002D1DC1" w:rsidRPr="004D10BD" w:rsidRDefault="002D1DC1"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B364B6"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B364B6"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B364B6">
            <w:rPr>
              <w:noProof/>
            </w:rPr>
            <w:t>2</w:t>
          </w:r>
          <w:r>
            <w:fldChar w:fldCharType="end"/>
          </w:r>
          <w:r>
            <w:rPr>
              <w:rStyle w:val="Seitenzahl"/>
              <w:rFonts w:cs="Arial"/>
              <w:sz w:val="16"/>
              <w:szCs w:val="16"/>
            </w:rPr>
            <w:t>/</w:t>
          </w:r>
          <w:r w:rsidR="00B364B6">
            <w:fldChar w:fldCharType="begin"/>
          </w:r>
          <w:r w:rsidR="00B364B6">
            <w:instrText xml:space="preserve"> NUMPAGES </w:instrText>
          </w:r>
          <w:r w:rsidR="00B364B6">
            <w:fldChar w:fldCharType="separate"/>
          </w:r>
          <w:r w:rsidR="00B364B6">
            <w:rPr>
              <w:noProof/>
            </w:rPr>
            <w:t>2</w:t>
          </w:r>
          <w:r w:rsidR="00B364B6">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5"/>
  </w:num>
  <w:num w:numId="3">
    <w:abstractNumId w:val="11"/>
  </w:num>
  <w:num w:numId="4">
    <w:abstractNumId w:val="13"/>
  </w:num>
  <w:num w:numId="5">
    <w:abstractNumId w:val="7"/>
  </w:num>
  <w:num w:numId="6">
    <w:abstractNumId w:val="17"/>
  </w:num>
  <w:num w:numId="7">
    <w:abstractNumId w:val="18"/>
  </w:num>
  <w:num w:numId="8">
    <w:abstractNumId w:val="14"/>
  </w:num>
  <w:num w:numId="9">
    <w:abstractNumId w:val="15"/>
  </w:num>
  <w:num w:numId="10">
    <w:abstractNumId w:val="8"/>
  </w:num>
  <w:num w:numId="11">
    <w:abstractNumId w:val="10"/>
  </w:num>
  <w:num w:numId="12">
    <w:abstractNumId w:val="19"/>
  </w:num>
  <w:num w:numId="13">
    <w:abstractNumId w:val="6"/>
  </w:num>
  <w:num w:numId="14">
    <w:abstractNumId w:val="0"/>
  </w:num>
  <w:num w:numId="15">
    <w:abstractNumId w:val="16"/>
  </w:num>
  <w:num w:numId="16">
    <w:abstractNumId w:val="9"/>
  </w:num>
  <w:num w:numId="17">
    <w:abstractNumId w:val="20"/>
  </w:num>
  <w:num w:numId="18">
    <w:abstractNumId w:val="4"/>
  </w:num>
  <w:num w:numId="19">
    <w:abstractNumId w:val="3"/>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6B5F"/>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C5A29-754D-4E58-BFA2-E11D6B89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579</Words>
  <Characters>3101</Characters>
  <Application>Microsoft Office Word</Application>
  <DocSecurity>0</DocSecurity>
  <Lines>25</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3673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2015-03-09T08:55:00Z</cp:lastPrinted>
  <dcterms:created xsi:type="dcterms:W3CDTF">2017-09-04T13:03:00Z</dcterms:created>
  <dcterms:modified xsi:type="dcterms:W3CDTF">2017-09-04T13:45:00Z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