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F71093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OPTISONIC 4400: </w:t>
      </w:r>
      <w:proofErr w:type="spellStart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>caudalímetro</w:t>
      </w:r>
      <w:proofErr w:type="spellEnd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>ultrasónico</w:t>
      </w:r>
      <w:proofErr w:type="spellEnd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proofErr w:type="gramStart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>alta</w:t>
      </w:r>
      <w:proofErr w:type="spellEnd"/>
      <w:proofErr w:type="gramEnd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>presión</w:t>
      </w:r>
      <w:proofErr w:type="spellEnd"/>
      <w:r w:rsidRPr="00F71093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y </w:t>
      </w:r>
      <w:r>
        <w:rPr>
          <w:rFonts w:ascii="Arial" w:hAnsi="Arial" w:cs="Arial"/>
          <w:b/>
          <w:color w:val="auto"/>
          <w:sz w:val="28"/>
          <w:szCs w:val="32"/>
          <w:lang w:val="en-US"/>
        </w:rPr>
        <w:t>temperature</w:t>
      </w:r>
    </w:p>
    <w:p w:rsidR="00F71093" w:rsidRPr="00F71093" w:rsidRDefault="00F71093" w:rsidP="00F71093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Caudalímetro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ultrasónico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2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haces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línea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las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versiones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alta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temperatura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(HT) y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alta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presión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(HP)</w:t>
      </w:r>
    </w:p>
    <w:p w:rsidR="00F71093" w:rsidRPr="00F71093" w:rsidRDefault="00F71093" w:rsidP="00F71093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F71093">
        <w:rPr>
          <w:rFonts w:ascii="Arial" w:hAnsi="Arial" w:cs="Arial"/>
          <w:sz w:val="20"/>
          <w:szCs w:val="20"/>
          <w:lang w:val="en-US"/>
        </w:rPr>
        <w:t xml:space="preserve">OPTISONIC 4400 HT para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temperaturas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hasta 600°C/ 1112°F,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ej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plantas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concentradores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energía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solar (CSP),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refinerías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petróleo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o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centrales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carbón</w:t>
      </w:r>
      <w:proofErr w:type="spellEnd"/>
    </w:p>
    <w:p w:rsidR="00F71093" w:rsidRPr="00F71093" w:rsidRDefault="00F71093" w:rsidP="00F71093">
      <w:pPr>
        <w:pStyle w:val="StandardWeb"/>
        <w:numPr>
          <w:ilvl w:val="0"/>
          <w:numId w:val="22"/>
        </w:numPr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F71093">
        <w:rPr>
          <w:rFonts w:ascii="Arial" w:hAnsi="Arial" w:cs="Arial"/>
          <w:sz w:val="20"/>
          <w:szCs w:val="20"/>
          <w:lang w:val="en-US"/>
        </w:rPr>
        <w:t xml:space="preserve">OPTISONIC 4400 HP para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presiones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hasta 490 bar/ 7107 psi,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ej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. para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inyección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petróleo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y gas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pozos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o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procesado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productos</w:t>
      </w:r>
      <w:proofErr w:type="spellEnd"/>
      <w:r w:rsidRPr="00F71093">
        <w:rPr>
          <w:rFonts w:ascii="Arial" w:hAnsi="Arial" w:cs="Arial"/>
          <w:sz w:val="20"/>
          <w:szCs w:val="20"/>
          <w:lang w:val="en-US"/>
        </w:rPr>
        <w:t xml:space="preserve"> (petro)</w:t>
      </w:r>
      <w:proofErr w:type="spellStart"/>
      <w:r w:rsidRPr="00F71093">
        <w:rPr>
          <w:rFonts w:ascii="Arial" w:hAnsi="Arial" w:cs="Arial"/>
          <w:sz w:val="20"/>
          <w:szCs w:val="20"/>
          <w:lang w:val="en-US"/>
        </w:rPr>
        <w:t>químicos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F71093" w:rsidRDefault="00B00804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11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>
        <w:rPr>
          <w:rFonts w:ascii="Arial" w:hAnsi="Arial" w:cs="Arial"/>
          <w:color w:val="auto"/>
          <w:sz w:val="20"/>
          <w:szCs w:val="20"/>
          <w:lang w:val="en-US"/>
        </w:rPr>
        <w:t>septiembre</w:t>
      </w:r>
      <w:bookmarkStart w:id="0" w:name="_GoBack"/>
      <w:bookmarkEnd w:id="0"/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Con el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OPTISONIC 4400 KROHNE propone un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ultrasónico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caudal a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elevadas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proofErr w:type="gram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proofErr w:type="gram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(HT) y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(HP).</w:t>
      </w:r>
    </w:p>
    <w:p w:rsidR="00F71093" w:rsidRP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Con sensor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paso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integral/sin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obstrucciones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gram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amplio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dinámico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, las dos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OPTISONIC 4400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brindan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excelente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estabilidad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un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costes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operativos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mínimos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dos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paralelos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información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acerca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perfil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caudal,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compensar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variaciones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perfil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caudal.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construcción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robusta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totalmente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soldada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partes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móviles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cables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protegidos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inmunes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interferencias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eléctricas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y/o las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ambientales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húmedo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para las dos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Entre las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destacan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redundantes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electrónica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totalmente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separada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4…20mA, el OPTISONIC 4400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HART 7, PROFIBUS PA/DP, Modbus RS485 y Foundation Fieldbus (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NAMUR NE 107).</w:t>
      </w:r>
    </w:p>
    <w:p w:rsidR="00F71093" w:rsidRP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F71093" w:rsidRP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detalles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>:</w:t>
      </w:r>
    </w:p>
    <w:p w:rsid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El OPTISONIC 4400 HT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sucesor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UFM 530 HT. Con un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-45…+600°C/ -49…+1112°F,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sales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fundidas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aceite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térmico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sintético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/HTF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concentradores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solar (CSP),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hidrocarburos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refinerías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centrales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carbón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Brinda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± 0,5% ± 5 mm/s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0,5…20 m/s/ 1,7…66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ft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/s, y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transductores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guía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onda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lámina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longitudes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estandarizadas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distintas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frecuencias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flexible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El material </w:t>
      </w:r>
      <w:proofErr w:type="gram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ASTM A1106 Gr B/ A105N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con un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diámetros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DN25…1000/ 1…40".</w:t>
      </w:r>
    </w:p>
    <w:p w:rsidR="00F71093" w:rsidRPr="00F71093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8253C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Con </w:t>
      </w:r>
      <w:proofErr w:type="gram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hasta 490 bar/ 7107 psi, el OPTISONIC 4400 HP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inyección</w:t>
      </w:r>
      <w:proofErr w:type="spellEnd"/>
      <w:proofErr w:type="gram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químicos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pozos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transporte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y gas, hasta el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unidades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petroquímicas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refinerías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químicas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. Brinda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± 1% del valor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medido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± 10 mm/s. El material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del sensor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AISI 316(L), con un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F71093">
        <w:rPr>
          <w:rFonts w:ascii="Arial" w:hAnsi="Arial" w:cs="Arial"/>
          <w:color w:val="auto"/>
          <w:sz w:val="20"/>
          <w:szCs w:val="20"/>
          <w:lang w:val="en-US"/>
        </w:rPr>
        <w:t>diámetros</w:t>
      </w:r>
      <w:proofErr w:type="spellEnd"/>
      <w:r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de DN25…200/ 1…8".</w:t>
      </w:r>
    </w:p>
    <w:p w:rsidR="00F71093" w:rsidRPr="0058253C" w:rsidRDefault="00F71093" w:rsidP="00F71093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lastRenderedPageBreak/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F71093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3pt;height:224.05pt">
            <v:imagedata r:id="rId9" o:title="OPTISONIC_4400HP_HT_20cm_72dpi_RGB"/>
          </v:shape>
        </w:pict>
      </w:r>
    </w:p>
    <w:p w:rsidR="00CD66E7" w:rsidRPr="0058253C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Nuevo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ultrasónico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OPTISONIC 4400 para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dos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proofErr w:type="gram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proofErr w:type="gram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HP (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dos a la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izquierda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) y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 xml:space="preserve"> HT (</w:t>
      </w:r>
      <w:proofErr w:type="spellStart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derecha</w:t>
      </w:r>
      <w:proofErr w:type="spellEnd"/>
      <w:r w:rsidR="00F71093" w:rsidRPr="00F71093">
        <w:rPr>
          <w:rFonts w:ascii="Arial" w:hAnsi="Arial" w:cs="Arial"/>
          <w:color w:val="auto"/>
          <w:sz w:val="20"/>
          <w:szCs w:val="20"/>
          <w:lang w:val="en-US"/>
        </w:rPr>
        <w:t>)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F71093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F71093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71093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F71093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FB2B-5767-4E3B-A0D1-8B9EDFED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531</Words>
  <Characters>3346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3870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2</cp:revision>
  <cp:lastPrinted>2012-06-14T17:54:00Z</cp:lastPrinted>
  <dcterms:created xsi:type="dcterms:W3CDTF">2017-09-04T12:16:00Z</dcterms:created>
  <dcterms:modified xsi:type="dcterms:W3CDTF">2017-09-04T12:16:00Z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