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D50" w:rsidRDefault="00002562" w:rsidP="00873D50">
      <w:pPr>
        <w:pStyle w:val="StandardWeb"/>
        <w:tabs>
          <w:tab w:val="left" w:pos="7830"/>
        </w:tabs>
        <w:spacing w:line="288" w:lineRule="auto"/>
        <w:ind w:right="743"/>
        <w:rPr>
          <w:rFonts w:ascii="Arial" w:hAnsi="Arial" w:cs="Arial"/>
          <w:b/>
          <w:sz w:val="32"/>
          <w:szCs w:val="32"/>
          <w:lang w:val="en-US"/>
        </w:rPr>
      </w:pPr>
      <w:r>
        <w:rPr>
          <w:rFonts w:ascii="Arial" w:hAnsi="Arial" w:cs="Arial"/>
          <w:b/>
          <w:sz w:val="32"/>
          <w:szCs w:val="32"/>
          <w:lang w:val="en-US"/>
        </w:rPr>
        <w:t>OPTIBAR LC 1010: new s</w:t>
      </w:r>
      <w:r w:rsidRPr="00002562">
        <w:rPr>
          <w:rFonts w:ascii="Arial" w:hAnsi="Arial" w:cs="Arial"/>
          <w:b/>
          <w:sz w:val="32"/>
          <w:szCs w:val="32"/>
          <w:lang w:val="en-US"/>
        </w:rPr>
        <w:t>ubmersible level probe with ceramic diaphragm</w:t>
      </w:r>
    </w:p>
    <w:p w:rsidR="00002562" w:rsidRDefault="009D68DA" w:rsidP="009D68DA">
      <w:pPr>
        <w:pStyle w:val="Listenabsatz"/>
        <w:numPr>
          <w:ilvl w:val="0"/>
          <w:numId w:val="16"/>
        </w:numPr>
        <w:adjustRightInd w:val="0"/>
        <w:spacing w:line="288" w:lineRule="auto"/>
        <w:ind w:right="495"/>
        <w:jc w:val="both"/>
        <w:rPr>
          <w:rFonts w:ascii="Arial" w:hAnsi="Arial" w:cs="Arial"/>
          <w:color w:val="auto"/>
          <w:sz w:val="20"/>
          <w:szCs w:val="20"/>
          <w:lang w:val="en-US"/>
        </w:rPr>
      </w:pPr>
      <w:r>
        <w:rPr>
          <w:rFonts w:ascii="Arial" w:hAnsi="Arial" w:cs="Arial"/>
          <w:color w:val="auto"/>
          <w:sz w:val="20"/>
          <w:szCs w:val="20"/>
          <w:lang w:val="en-US"/>
        </w:rPr>
        <w:t>C</w:t>
      </w:r>
      <w:r w:rsidRPr="009D68DA">
        <w:rPr>
          <w:rFonts w:ascii="Arial" w:hAnsi="Arial" w:cs="Arial"/>
          <w:color w:val="auto"/>
          <w:sz w:val="20"/>
          <w:szCs w:val="20"/>
          <w:lang w:val="en-US"/>
        </w:rPr>
        <w:t xml:space="preserve">ontinuous hydrostatic level measurement </w:t>
      </w:r>
      <w:r>
        <w:rPr>
          <w:rFonts w:ascii="Arial" w:hAnsi="Arial" w:cs="Arial"/>
          <w:color w:val="auto"/>
          <w:sz w:val="20"/>
          <w:szCs w:val="20"/>
          <w:lang w:val="en-US"/>
        </w:rPr>
        <w:t xml:space="preserve">in </w:t>
      </w:r>
      <w:r w:rsidRPr="009D68DA">
        <w:rPr>
          <w:rFonts w:ascii="Arial" w:hAnsi="Arial" w:cs="Arial"/>
          <w:color w:val="auto"/>
          <w:sz w:val="20"/>
          <w:szCs w:val="20"/>
          <w:lang w:val="en-US"/>
        </w:rPr>
        <w:t>water wells, rainwater basins, or tanks</w:t>
      </w:r>
    </w:p>
    <w:p w:rsidR="009D68DA" w:rsidRDefault="009D68DA" w:rsidP="009D68DA">
      <w:pPr>
        <w:pStyle w:val="Listenabsatz"/>
        <w:numPr>
          <w:ilvl w:val="0"/>
          <w:numId w:val="16"/>
        </w:numPr>
        <w:adjustRightInd w:val="0"/>
        <w:spacing w:line="288" w:lineRule="auto"/>
        <w:ind w:right="495"/>
        <w:jc w:val="both"/>
        <w:rPr>
          <w:rFonts w:ascii="Arial" w:hAnsi="Arial" w:cs="Arial"/>
          <w:color w:val="auto"/>
          <w:sz w:val="20"/>
          <w:szCs w:val="20"/>
          <w:lang w:val="en-US"/>
        </w:rPr>
      </w:pPr>
      <w:r>
        <w:rPr>
          <w:rFonts w:ascii="Arial" w:hAnsi="Arial" w:cs="Arial"/>
          <w:color w:val="auto"/>
          <w:sz w:val="20"/>
          <w:szCs w:val="20"/>
          <w:lang w:val="en-US"/>
        </w:rPr>
        <w:t>R</w:t>
      </w:r>
      <w:r w:rsidRPr="009D68DA">
        <w:rPr>
          <w:rFonts w:ascii="Arial" w:hAnsi="Arial" w:cs="Arial"/>
          <w:color w:val="auto"/>
          <w:sz w:val="20"/>
          <w:szCs w:val="20"/>
          <w:lang w:val="en-US"/>
        </w:rPr>
        <w:t>obust stainless steel housing and high overload-proof ceramic diaphragm for long operating life</w:t>
      </w:r>
    </w:p>
    <w:p w:rsidR="009D68DA" w:rsidRDefault="009D68DA" w:rsidP="009D68DA">
      <w:pPr>
        <w:pStyle w:val="Listenabsatz"/>
        <w:numPr>
          <w:ilvl w:val="0"/>
          <w:numId w:val="16"/>
        </w:numPr>
        <w:adjustRightInd w:val="0"/>
        <w:spacing w:line="288" w:lineRule="auto"/>
        <w:ind w:right="495"/>
        <w:jc w:val="both"/>
        <w:rPr>
          <w:rFonts w:ascii="Arial" w:hAnsi="Arial" w:cs="Arial"/>
          <w:color w:val="auto"/>
          <w:sz w:val="20"/>
          <w:szCs w:val="20"/>
          <w:lang w:val="en-US"/>
        </w:rPr>
      </w:pPr>
      <w:r>
        <w:rPr>
          <w:rFonts w:ascii="Arial" w:hAnsi="Arial" w:cs="Arial"/>
          <w:color w:val="auto"/>
          <w:sz w:val="20"/>
          <w:szCs w:val="20"/>
          <w:lang w:val="en-US"/>
        </w:rPr>
        <w:t>M</w:t>
      </w:r>
      <w:r w:rsidRPr="009D68DA">
        <w:rPr>
          <w:rFonts w:ascii="Arial" w:hAnsi="Arial" w:cs="Arial"/>
          <w:color w:val="auto"/>
          <w:sz w:val="20"/>
          <w:szCs w:val="20"/>
          <w:lang w:val="en-US"/>
        </w:rPr>
        <w:t xml:space="preserve">easuring ranges from 100 mbar / 10 </w:t>
      </w:r>
      <w:proofErr w:type="spellStart"/>
      <w:r w:rsidRPr="009D68DA">
        <w:rPr>
          <w:rFonts w:ascii="Arial" w:hAnsi="Arial" w:cs="Arial"/>
          <w:color w:val="auto"/>
          <w:sz w:val="20"/>
          <w:szCs w:val="20"/>
          <w:lang w:val="en-US"/>
        </w:rPr>
        <w:t>kPa</w:t>
      </w:r>
      <w:proofErr w:type="spellEnd"/>
      <w:r w:rsidRPr="009D68DA">
        <w:rPr>
          <w:rFonts w:ascii="Arial" w:hAnsi="Arial" w:cs="Arial"/>
          <w:color w:val="auto"/>
          <w:sz w:val="20"/>
          <w:szCs w:val="20"/>
          <w:lang w:val="en-US"/>
        </w:rPr>
        <w:t xml:space="preserve"> / 1</w:t>
      </w:r>
      <w:r w:rsidR="00F379F0">
        <w:rPr>
          <w:rFonts w:ascii="Arial" w:hAnsi="Arial" w:cs="Arial"/>
          <w:color w:val="auto"/>
          <w:sz w:val="20"/>
          <w:szCs w:val="20"/>
          <w:lang w:val="en-US"/>
        </w:rPr>
        <w:t>.</w:t>
      </w:r>
      <w:r w:rsidRPr="009D68DA">
        <w:rPr>
          <w:rFonts w:ascii="Arial" w:hAnsi="Arial" w:cs="Arial"/>
          <w:color w:val="auto"/>
          <w:sz w:val="20"/>
          <w:szCs w:val="20"/>
          <w:lang w:val="en-US"/>
        </w:rPr>
        <w:t>5 psi to up 10 bar / 1 MPa / 150 psi</w:t>
      </w:r>
    </w:p>
    <w:p w:rsidR="00002562" w:rsidRDefault="009D68DA" w:rsidP="00002562">
      <w:pPr>
        <w:pStyle w:val="Listenabsatz"/>
        <w:numPr>
          <w:ilvl w:val="0"/>
          <w:numId w:val="16"/>
        </w:numPr>
        <w:adjustRightInd w:val="0"/>
        <w:spacing w:line="288" w:lineRule="auto"/>
        <w:ind w:right="495"/>
        <w:jc w:val="both"/>
        <w:rPr>
          <w:rFonts w:ascii="Arial" w:hAnsi="Arial" w:cs="Arial"/>
          <w:color w:val="auto"/>
          <w:sz w:val="20"/>
          <w:szCs w:val="20"/>
          <w:lang w:val="en-US"/>
        </w:rPr>
      </w:pPr>
      <w:r>
        <w:rPr>
          <w:rFonts w:ascii="Arial" w:hAnsi="Arial" w:cs="Arial"/>
          <w:color w:val="auto"/>
          <w:sz w:val="20"/>
          <w:szCs w:val="20"/>
          <w:lang w:val="en-US"/>
        </w:rPr>
        <w:t>C</w:t>
      </w:r>
      <w:r w:rsidRPr="009D68DA">
        <w:rPr>
          <w:rFonts w:ascii="Arial" w:hAnsi="Arial" w:cs="Arial"/>
          <w:color w:val="auto"/>
          <w:sz w:val="20"/>
          <w:szCs w:val="20"/>
          <w:lang w:val="en-US"/>
        </w:rPr>
        <w:t>orrosion-resistant TPE cable for versatile use from water to wastewater applications</w:t>
      </w:r>
    </w:p>
    <w:p w:rsidR="009D68DA" w:rsidRPr="009D68DA" w:rsidRDefault="009D68DA" w:rsidP="009D68DA">
      <w:pPr>
        <w:adjustRightInd w:val="0"/>
        <w:spacing w:line="288" w:lineRule="auto"/>
        <w:ind w:right="495"/>
        <w:jc w:val="both"/>
        <w:rPr>
          <w:rFonts w:ascii="Arial" w:hAnsi="Arial" w:cs="Arial"/>
          <w:color w:val="auto"/>
          <w:sz w:val="20"/>
          <w:szCs w:val="20"/>
          <w:lang w:val="en-US"/>
        </w:rPr>
      </w:pPr>
    </w:p>
    <w:p w:rsidR="00F9628E" w:rsidRPr="008E2869" w:rsidRDefault="00F9628E" w:rsidP="007E1831">
      <w:pPr>
        <w:adjustRightInd w:val="0"/>
        <w:spacing w:line="288" w:lineRule="auto"/>
        <w:ind w:right="495"/>
        <w:jc w:val="both"/>
        <w:rPr>
          <w:rFonts w:ascii="Arial" w:hAnsi="Arial" w:cs="Arial"/>
          <w:color w:val="auto"/>
          <w:sz w:val="20"/>
          <w:szCs w:val="20"/>
          <w:lang w:val="en-US"/>
        </w:rPr>
      </w:pPr>
      <w:r w:rsidRPr="008E2869">
        <w:rPr>
          <w:rFonts w:ascii="Arial" w:hAnsi="Arial" w:cs="Arial"/>
          <w:b/>
          <w:color w:val="auto"/>
          <w:sz w:val="20"/>
          <w:szCs w:val="20"/>
          <w:lang w:val="en-US"/>
        </w:rPr>
        <w:t>Text:</w:t>
      </w:r>
    </w:p>
    <w:p w:rsidR="008B599C" w:rsidRPr="000B1783" w:rsidRDefault="00AB2BB1" w:rsidP="008B599C">
      <w:pPr>
        <w:adjustRightInd w:val="0"/>
        <w:spacing w:line="288" w:lineRule="auto"/>
        <w:ind w:right="495"/>
        <w:jc w:val="both"/>
        <w:rPr>
          <w:rFonts w:ascii="Arial" w:hAnsi="Arial" w:cs="Arial"/>
          <w:color w:val="auto"/>
          <w:sz w:val="20"/>
          <w:szCs w:val="20"/>
          <w:lang w:val="en-US"/>
        </w:rPr>
      </w:pPr>
      <w:r w:rsidRPr="00002562">
        <w:rPr>
          <w:rFonts w:ascii="Arial" w:hAnsi="Arial" w:cs="Arial"/>
          <w:color w:val="auto"/>
          <w:sz w:val="20"/>
          <w:szCs w:val="20"/>
          <w:lang w:val="en-US"/>
        </w:rPr>
        <w:t xml:space="preserve">Duisburg, </w:t>
      </w:r>
      <w:r w:rsidR="001058E0">
        <w:rPr>
          <w:rFonts w:ascii="Arial" w:hAnsi="Arial" w:cs="Arial"/>
          <w:color w:val="auto"/>
          <w:sz w:val="20"/>
          <w:szCs w:val="20"/>
          <w:lang w:val="en-US"/>
        </w:rPr>
        <w:t>October 21</w:t>
      </w:r>
      <w:bookmarkStart w:id="0" w:name="_GoBack"/>
      <w:bookmarkEnd w:id="0"/>
      <w:r w:rsidR="001C3AC4" w:rsidRPr="00002562">
        <w:rPr>
          <w:rFonts w:ascii="Arial" w:hAnsi="Arial" w:cs="Arial"/>
          <w:color w:val="auto"/>
          <w:sz w:val="20"/>
          <w:szCs w:val="20"/>
          <w:lang w:val="en-US"/>
        </w:rPr>
        <w:t>, 2016</w:t>
      </w:r>
      <w:r w:rsidR="005D70B8" w:rsidRPr="00002562">
        <w:rPr>
          <w:rFonts w:ascii="Arial" w:hAnsi="Arial" w:cs="Arial"/>
          <w:color w:val="auto"/>
          <w:sz w:val="20"/>
          <w:szCs w:val="20"/>
          <w:lang w:val="en-US"/>
        </w:rPr>
        <w:t>:</w:t>
      </w:r>
      <w:r w:rsidR="00002562" w:rsidRPr="00002562">
        <w:rPr>
          <w:rFonts w:ascii="Arial" w:hAnsi="Arial" w:cs="Arial"/>
          <w:color w:val="auto"/>
          <w:sz w:val="20"/>
          <w:szCs w:val="20"/>
          <w:lang w:val="en-US"/>
        </w:rPr>
        <w:t xml:space="preserve"> KROHNE introduces the OPTIBAR LC 1010 submersible level probe</w:t>
      </w:r>
      <w:r w:rsidR="000B1783">
        <w:rPr>
          <w:rFonts w:ascii="Arial" w:hAnsi="Arial" w:cs="Arial"/>
          <w:color w:val="auto"/>
          <w:sz w:val="20"/>
          <w:szCs w:val="20"/>
          <w:lang w:val="en-US"/>
        </w:rPr>
        <w:t xml:space="preserve"> </w:t>
      </w:r>
      <w:r w:rsidR="000B1783" w:rsidRPr="000B1783">
        <w:rPr>
          <w:rFonts w:ascii="Arial" w:hAnsi="Arial" w:cs="Arial"/>
          <w:color w:val="auto"/>
          <w:sz w:val="20"/>
          <w:szCs w:val="20"/>
          <w:lang w:val="en-US"/>
        </w:rPr>
        <w:t>with ceramic diaphragm</w:t>
      </w:r>
      <w:r w:rsidR="008B599C">
        <w:rPr>
          <w:rFonts w:ascii="Arial" w:hAnsi="Arial" w:cs="Arial"/>
          <w:color w:val="auto"/>
          <w:sz w:val="20"/>
          <w:szCs w:val="20"/>
          <w:lang w:val="en-US"/>
        </w:rPr>
        <w:t>. Aimed at</w:t>
      </w:r>
      <w:r w:rsidR="008B599C" w:rsidRPr="00002562">
        <w:rPr>
          <w:rFonts w:ascii="Arial" w:hAnsi="Arial" w:cs="Arial"/>
          <w:color w:val="auto"/>
          <w:sz w:val="20"/>
          <w:szCs w:val="20"/>
          <w:lang w:val="en-US"/>
        </w:rPr>
        <w:t xml:space="preserve"> water and wastewater</w:t>
      </w:r>
      <w:r w:rsidR="008B599C">
        <w:rPr>
          <w:rFonts w:ascii="Arial" w:hAnsi="Arial" w:cs="Arial"/>
          <w:color w:val="auto"/>
          <w:sz w:val="20"/>
          <w:szCs w:val="20"/>
          <w:lang w:val="en-US"/>
        </w:rPr>
        <w:t xml:space="preserve">, environmental engineering and OEM applications, </w:t>
      </w:r>
      <w:r w:rsidR="00E47C18">
        <w:rPr>
          <w:rFonts w:ascii="Arial" w:hAnsi="Arial" w:cs="Arial"/>
          <w:color w:val="auto"/>
          <w:sz w:val="20"/>
          <w:szCs w:val="20"/>
          <w:lang w:val="en-US"/>
        </w:rPr>
        <w:t>it provides</w:t>
      </w:r>
      <w:r w:rsidR="008B599C">
        <w:rPr>
          <w:rFonts w:ascii="Arial" w:hAnsi="Arial" w:cs="Arial"/>
          <w:color w:val="auto"/>
          <w:sz w:val="20"/>
          <w:szCs w:val="20"/>
          <w:lang w:val="en-US"/>
        </w:rPr>
        <w:t xml:space="preserve"> </w:t>
      </w:r>
      <w:r w:rsidR="008B599C" w:rsidRPr="00002562">
        <w:rPr>
          <w:rFonts w:ascii="Arial" w:hAnsi="Arial" w:cs="Arial"/>
          <w:color w:val="auto"/>
          <w:sz w:val="20"/>
          <w:szCs w:val="20"/>
          <w:lang w:val="en-US"/>
        </w:rPr>
        <w:t>a simple</w:t>
      </w:r>
      <w:r w:rsidR="000B1783">
        <w:rPr>
          <w:rFonts w:ascii="Arial" w:hAnsi="Arial" w:cs="Arial"/>
          <w:color w:val="auto"/>
          <w:sz w:val="20"/>
          <w:szCs w:val="20"/>
          <w:lang w:val="en-US"/>
        </w:rPr>
        <w:t xml:space="preserve"> and continuous</w:t>
      </w:r>
      <w:r w:rsidR="00E47C18">
        <w:rPr>
          <w:rFonts w:ascii="Arial" w:hAnsi="Arial" w:cs="Arial"/>
          <w:color w:val="auto"/>
          <w:sz w:val="20"/>
          <w:szCs w:val="20"/>
          <w:lang w:val="en-US"/>
        </w:rPr>
        <w:t xml:space="preserve"> hydrostatic</w:t>
      </w:r>
      <w:r w:rsidR="008B599C" w:rsidRPr="00002562">
        <w:rPr>
          <w:rFonts w:ascii="Arial" w:hAnsi="Arial" w:cs="Arial"/>
          <w:color w:val="auto"/>
          <w:sz w:val="20"/>
          <w:szCs w:val="20"/>
          <w:lang w:val="en-US"/>
        </w:rPr>
        <w:t xml:space="preserve"> level measurement solution for water wells, rainwater retaining /</w:t>
      </w:r>
      <w:r w:rsidR="008B599C">
        <w:rPr>
          <w:rFonts w:ascii="Arial" w:hAnsi="Arial" w:cs="Arial"/>
          <w:color w:val="auto"/>
          <w:sz w:val="20"/>
          <w:szCs w:val="20"/>
          <w:lang w:val="en-US"/>
        </w:rPr>
        <w:t xml:space="preserve"> </w:t>
      </w:r>
      <w:r w:rsidR="008B599C" w:rsidRPr="00002562">
        <w:rPr>
          <w:rFonts w:ascii="Arial" w:hAnsi="Arial" w:cs="Arial"/>
          <w:color w:val="auto"/>
          <w:sz w:val="20"/>
          <w:szCs w:val="20"/>
          <w:lang w:val="en-US"/>
        </w:rPr>
        <w:t>overflow basins</w:t>
      </w:r>
      <w:r w:rsidR="008B599C">
        <w:rPr>
          <w:rFonts w:ascii="Arial" w:hAnsi="Arial" w:cs="Arial"/>
          <w:color w:val="auto"/>
          <w:sz w:val="20"/>
          <w:szCs w:val="20"/>
          <w:lang w:val="en-US"/>
        </w:rPr>
        <w:t xml:space="preserve">, </w:t>
      </w:r>
      <w:r w:rsidR="008B599C" w:rsidRPr="00002562">
        <w:rPr>
          <w:rFonts w:ascii="Arial" w:hAnsi="Arial" w:cs="Arial"/>
          <w:color w:val="auto"/>
          <w:sz w:val="20"/>
          <w:szCs w:val="20"/>
          <w:lang w:val="en-US"/>
        </w:rPr>
        <w:t>or tank</w:t>
      </w:r>
      <w:r w:rsidR="008B599C">
        <w:rPr>
          <w:rFonts w:ascii="Arial" w:hAnsi="Arial" w:cs="Arial"/>
          <w:color w:val="auto"/>
          <w:sz w:val="20"/>
          <w:szCs w:val="20"/>
          <w:lang w:val="en-US"/>
        </w:rPr>
        <w:t>s.</w:t>
      </w:r>
    </w:p>
    <w:p w:rsidR="008B599C" w:rsidRDefault="008B599C" w:rsidP="008B599C">
      <w:pPr>
        <w:adjustRightInd w:val="0"/>
        <w:spacing w:line="288" w:lineRule="auto"/>
        <w:ind w:right="495"/>
        <w:jc w:val="both"/>
        <w:rPr>
          <w:rFonts w:ascii="Arial" w:hAnsi="Arial" w:cs="Arial"/>
          <w:color w:val="auto"/>
          <w:sz w:val="20"/>
          <w:szCs w:val="20"/>
          <w:lang w:val="en-US"/>
        </w:rPr>
      </w:pPr>
    </w:p>
    <w:p w:rsidR="007F6254" w:rsidRDefault="00F43FE4" w:rsidP="008B599C">
      <w:pPr>
        <w:adjustRightInd w:val="0"/>
        <w:spacing w:line="288" w:lineRule="auto"/>
        <w:ind w:right="495"/>
        <w:jc w:val="both"/>
        <w:rPr>
          <w:rFonts w:ascii="Arial" w:hAnsi="Arial" w:cs="Arial"/>
          <w:color w:val="auto"/>
          <w:sz w:val="20"/>
          <w:szCs w:val="20"/>
          <w:lang w:val="en-US"/>
        </w:rPr>
      </w:pPr>
      <w:r w:rsidRPr="00002562">
        <w:rPr>
          <w:rFonts w:ascii="Arial" w:hAnsi="Arial" w:cs="Arial"/>
          <w:color w:val="auto"/>
          <w:sz w:val="20"/>
          <w:szCs w:val="20"/>
          <w:lang w:val="en-US"/>
        </w:rPr>
        <w:t>OPTIBAR LC 1010</w:t>
      </w:r>
      <w:r>
        <w:rPr>
          <w:rFonts w:ascii="Arial" w:hAnsi="Arial" w:cs="Arial"/>
          <w:color w:val="auto"/>
          <w:sz w:val="20"/>
          <w:szCs w:val="20"/>
          <w:lang w:val="en-US"/>
        </w:rPr>
        <w:t xml:space="preserve"> features a robust 316L stainless steel housing and a high overload-proof</w:t>
      </w:r>
      <w:r w:rsidRPr="000B1783">
        <w:rPr>
          <w:rFonts w:ascii="Arial" w:hAnsi="Arial" w:cs="Arial"/>
          <w:color w:val="auto"/>
          <w:sz w:val="20"/>
          <w:szCs w:val="20"/>
          <w:lang w:val="en-US"/>
        </w:rPr>
        <w:t xml:space="preserve"> ceramic diaphragm</w:t>
      </w:r>
      <w:r>
        <w:rPr>
          <w:rFonts w:ascii="Arial" w:hAnsi="Arial" w:cs="Arial"/>
          <w:color w:val="auto"/>
          <w:sz w:val="20"/>
          <w:szCs w:val="20"/>
          <w:lang w:val="en-US"/>
        </w:rPr>
        <w:t xml:space="preserve"> for long operating life. For safe and easy cleaning on site, the diaphragm is flush mounted. </w:t>
      </w:r>
      <w:r w:rsidR="000B1783">
        <w:rPr>
          <w:rFonts w:ascii="Arial" w:hAnsi="Arial" w:cs="Arial"/>
          <w:color w:val="auto"/>
          <w:sz w:val="20"/>
          <w:szCs w:val="20"/>
          <w:lang w:val="en-US"/>
        </w:rPr>
        <w:t xml:space="preserve">With a diameter of 22 mm / 1", </w:t>
      </w:r>
      <w:r w:rsidR="008B599C" w:rsidRPr="000B1783">
        <w:rPr>
          <w:rFonts w:ascii="Arial" w:hAnsi="Arial" w:cs="Arial"/>
          <w:color w:val="auto"/>
          <w:sz w:val="20"/>
          <w:szCs w:val="20"/>
          <w:lang w:val="en-US"/>
        </w:rPr>
        <w:t xml:space="preserve">OPTIBAR LC 1010 </w:t>
      </w:r>
      <w:r w:rsidR="00E47C18">
        <w:rPr>
          <w:rFonts w:ascii="Arial" w:hAnsi="Arial" w:cs="Arial"/>
          <w:color w:val="auto"/>
          <w:sz w:val="20"/>
          <w:szCs w:val="20"/>
          <w:lang w:val="en-US"/>
        </w:rPr>
        <w:t>can be used also in small vessels</w:t>
      </w:r>
      <w:r>
        <w:rPr>
          <w:rFonts w:ascii="Arial" w:hAnsi="Arial" w:cs="Arial"/>
          <w:color w:val="auto"/>
          <w:sz w:val="20"/>
          <w:szCs w:val="20"/>
          <w:lang w:val="en-US"/>
        </w:rPr>
        <w:t>.</w:t>
      </w:r>
      <w:r w:rsidR="007F6254">
        <w:rPr>
          <w:rFonts w:ascii="Arial" w:hAnsi="Arial" w:cs="Arial"/>
          <w:color w:val="auto"/>
          <w:sz w:val="20"/>
          <w:szCs w:val="20"/>
          <w:lang w:val="en-US"/>
        </w:rPr>
        <w:t xml:space="preserve"> </w:t>
      </w:r>
      <w:r w:rsidR="001E4AE9">
        <w:rPr>
          <w:rFonts w:ascii="Arial" w:hAnsi="Arial" w:cs="Arial"/>
          <w:color w:val="auto"/>
          <w:sz w:val="20"/>
          <w:szCs w:val="20"/>
          <w:lang w:val="en-US"/>
        </w:rPr>
        <w:t xml:space="preserve">It comes with pre-configured measuring ranges from </w:t>
      </w:r>
      <w:r w:rsidR="00B525B1">
        <w:rPr>
          <w:rFonts w:ascii="Arial" w:hAnsi="Arial" w:cs="Arial"/>
          <w:color w:val="auto"/>
          <w:sz w:val="20"/>
          <w:szCs w:val="20"/>
          <w:lang w:val="en-US"/>
        </w:rPr>
        <w:t xml:space="preserve">100 mbar / 10 </w:t>
      </w:r>
      <w:proofErr w:type="spellStart"/>
      <w:r w:rsidR="00B525B1">
        <w:rPr>
          <w:rFonts w:ascii="Arial" w:hAnsi="Arial" w:cs="Arial"/>
          <w:color w:val="auto"/>
          <w:sz w:val="20"/>
          <w:szCs w:val="20"/>
          <w:lang w:val="en-US"/>
        </w:rPr>
        <w:t>kPa</w:t>
      </w:r>
      <w:proofErr w:type="spellEnd"/>
      <w:r w:rsidR="00B525B1">
        <w:rPr>
          <w:rFonts w:ascii="Arial" w:hAnsi="Arial" w:cs="Arial"/>
          <w:color w:val="auto"/>
          <w:sz w:val="20"/>
          <w:szCs w:val="20"/>
          <w:lang w:val="en-US"/>
        </w:rPr>
        <w:t xml:space="preserve"> / 1.</w:t>
      </w:r>
      <w:r w:rsidR="001E4AE9" w:rsidRPr="001E4AE9">
        <w:rPr>
          <w:rFonts w:ascii="Arial" w:hAnsi="Arial" w:cs="Arial"/>
          <w:color w:val="auto"/>
          <w:sz w:val="20"/>
          <w:szCs w:val="20"/>
          <w:lang w:val="en-US"/>
        </w:rPr>
        <w:t xml:space="preserve">5 psi </w:t>
      </w:r>
      <w:r w:rsidR="001E4AE9">
        <w:rPr>
          <w:rFonts w:ascii="Arial" w:hAnsi="Arial" w:cs="Arial"/>
          <w:color w:val="auto"/>
          <w:sz w:val="20"/>
          <w:szCs w:val="20"/>
          <w:lang w:val="en-US"/>
        </w:rPr>
        <w:t>to</w:t>
      </w:r>
      <w:r w:rsidR="001E4AE9" w:rsidRPr="001E4AE9">
        <w:rPr>
          <w:rFonts w:ascii="Arial" w:hAnsi="Arial" w:cs="Arial"/>
          <w:color w:val="auto"/>
          <w:sz w:val="20"/>
          <w:szCs w:val="20"/>
          <w:lang w:val="en-US"/>
        </w:rPr>
        <w:t xml:space="preserve"> </w:t>
      </w:r>
      <w:r w:rsidR="001E4AE9">
        <w:rPr>
          <w:rFonts w:ascii="Arial" w:hAnsi="Arial" w:cs="Arial"/>
          <w:color w:val="auto"/>
          <w:sz w:val="20"/>
          <w:szCs w:val="20"/>
          <w:lang w:val="en-US"/>
        </w:rPr>
        <w:t xml:space="preserve">up </w:t>
      </w:r>
      <w:r w:rsidR="001E4AE9" w:rsidRPr="001E4AE9">
        <w:rPr>
          <w:rFonts w:ascii="Arial" w:hAnsi="Arial" w:cs="Arial"/>
          <w:color w:val="auto"/>
          <w:sz w:val="20"/>
          <w:szCs w:val="20"/>
          <w:lang w:val="en-US"/>
        </w:rPr>
        <w:t>10 bar / 1 MPa / 150 psi</w:t>
      </w:r>
      <w:r w:rsidR="001E4AE9">
        <w:rPr>
          <w:rFonts w:ascii="Arial" w:hAnsi="Arial" w:cs="Arial"/>
          <w:color w:val="auto"/>
          <w:sz w:val="20"/>
          <w:szCs w:val="20"/>
          <w:lang w:val="en-US"/>
        </w:rPr>
        <w:t>, customer-specific ran</w:t>
      </w:r>
      <w:r w:rsidR="009D3FD1">
        <w:rPr>
          <w:rFonts w:ascii="Arial" w:hAnsi="Arial" w:cs="Arial"/>
          <w:color w:val="auto"/>
          <w:sz w:val="20"/>
          <w:szCs w:val="20"/>
          <w:lang w:val="en-US"/>
        </w:rPr>
        <w:t>ges are available on request.</w:t>
      </w:r>
    </w:p>
    <w:p w:rsidR="007F6254" w:rsidRDefault="007F6254" w:rsidP="008B599C">
      <w:pPr>
        <w:adjustRightInd w:val="0"/>
        <w:spacing w:line="288" w:lineRule="auto"/>
        <w:ind w:right="495"/>
        <w:jc w:val="both"/>
        <w:rPr>
          <w:rFonts w:ascii="Arial" w:hAnsi="Arial" w:cs="Arial"/>
          <w:color w:val="auto"/>
          <w:sz w:val="20"/>
          <w:szCs w:val="20"/>
          <w:lang w:val="en-US"/>
        </w:rPr>
      </w:pPr>
    </w:p>
    <w:p w:rsidR="007F6254" w:rsidRDefault="007F6254" w:rsidP="008B599C">
      <w:pPr>
        <w:adjustRightInd w:val="0"/>
        <w:spacing w:line="288" w:lineRule="auto"/>
        <w:ind w:right="495"/>
        <w:jc w:val="both"/>
        <w:rPr>
          <w:rFonts w:ascii="Arial" w:hAnsi="Arial" w:cs="Arial"/>
          <w:color w:val="auto"/>
          <w:sz w:val="20"/>
          <w:szCs w:val="20"/>
          <w:lang w:val="en-US"/>
        </w:rPr>
      </w:pPr>
      <w:r>
        <w:rPr>
          <w:rFonts w:ascii="Arial" w:hAnsi="Arial" w:cs="Arial"/>
          <w:color w:val="auto"/>
          <w:sz w:val="20"/>
          <w:szCs w:val="20"/>
          <w:lang w:val="en-US"/>
        </w:rPr>
        <w:t xml:space="preserve">For versatile use from water to wastewater applications, OPTIBAR LC 1010 features </w:t>
      </w:r>
      <w:r w:rsidR="009D68DA" w:rsidRPr="007F6254">
        <w:rPr>
          <w:rFonts w:ascii="Arial" w:hAnsi="Arial" w:cs="Arial"/>
          <w:color w:val="auto"/>
          <w:sz w:val="20"/>
          <w:szCs w:val="20"/>
          <w:lang w:val="en-US"/>
        </w:rPr>
        <w:t xml:space="preserve">ATEX and </w:t>
      </w:r>
      <w:proofErr w:type="spellStart"/>
      <w:r w:rsidR="009D68DA" w:rsidRPr="007F6254">
        <w:rPr>
          <w:rFonts w:ascii="Arial" w:hAnsi="Arial" w:cs="Arial"/>
          <w:color w:val="auto"/>
          <w:sz w:val="20"/>
          <w:szCs w:val="20"/>
          <w:lang w:val="en-US"/>
        </w:rPr>
        <w:t>IECEx</w:t>
      </w:r>
      <w:proofErr w:type="spellEnd"/>
      <w:r w:rsidR="009D68DA" w:rsidRPr="007F6254">
        <w:rPr>
          <w:rFonts w:ascii="Arial" w:hAnsi="Arial" w:cs="Arial"/>
          <w:color w:val="auto"/>
          <w:sz w:val="20"/>
          <w:szCs w:val="20"/>
          <w:lang w:val="en-US"/>
        </w:rPr>
        <w:t xml:space="preserve"> </w:t>
      </w:r>
      <w:r w:rsidR="009D68DA">
        <w:rPr>
          <w:rFonts w:ascii="Arial" w:hAnsi="Arial" w:cs="Arial"/>
          <w:color w:val="auto"/>
          <w:sz w:val="20"/>
          <w:szCs w:val="20"/>
          <w:lang w:val="en-US"/>
        </w:rPr>
        <w:t xml:space="preserve">certification and </w:t>
      </w:r>
      <w:r>
        <w:rPr>
          <w:rFonts w:ascii="Arial" w:hAnsi="Arial" w:cs="Arial"/>
          <w:color w:val="auto"/>
          <w:sz w:val="20"/>
          <w:szCs w:val="20"/>
          <w:lang w:val="en-US"/>
        </w:rPr>
        <w:t xml:space="preserve">a corrosion-resistant TPE cable that is also approved for use with potable water. Next to the electrical lines for the 4…20mA output, the TPE cable houses an air hose to be used for differential pressure </w:t>
      </w:r>
      <w:r w:rsidR="001E4AE9">
        <w:rPr>
          <w:rFonts w:ascii="Arial" w:hAnsi="Arial" w:cs="Arial"/>
          <w:color w:val="auto"/>
          <w:sz w:val="20"/>
          <w:szCs w:val="20"/>
          <w:lang w:val="en-US"/>
        </w:rPr>
        <w:t xml:space="preserve">level </w:t>
      </w:r>
      <w:r>
        <w:rPr>
          <w:rFonts w:ascii="Arial" w:hAnsi="Arial" w:cs="Arial"/>
          <w:color w:val="auto"/>
          <w:sz w:val="20"/>
          <w:szCs w:val="20"/>
          <w:lang w:val="en-US"/>
        </w:rPr>
        <w:t>measurement</w:t>
      </w:r>
      <w:r w:rsidR="001E4AE9">
        <w:rPr>
          <w:rFonts w:ascii="Arial" w:hAnsi="Arial" w:cs="Arial"/>
          <w:color w:val="auto"/>
          <w:sz w:val="20"/>
          <w:szCs w:val="20"/>
          <w:lang w:val="en-US"/>
        </w:rPr>
        <w:t xml:space="preserve"> with closed vessels. With open vessels, the air hose can be capped for absolute pressure measurement. As option</w:t>
      </w:r>
      <w:r w:rsidR="00AD303A">
        <w:rPr>
          <w:rFonts w:ascii="Arial" w:hAnsi="Arial" w:cs="Arial"/>
          <w:color w:val="auto"/>
          <w:sz w:val="20"/>
          <w:szCs w:val="20"/>
          <w:lang w:val="en-US"/>
        </w:rPr>
        <w:t>s</w:t>
      </w:r>
      <w:r w:rsidR="001E4AE9">
        <w:rPr>
          <w:rFonts w:ascii="Arial" w:hAnsi="Arial" w:cs="Arial"/>
          <w:color w:val="auto"/>
          <w:sz w:val="20"/>
          <w:szCs w:val="20"/>
          <w:lang w:val="en-US"/>
        </w:rPr>
        <w:t xml:space="preserve">, OPTIBAR LC 1010 can be provided </w:t>
      </w:r>
      <w:r w:rsidR="008B08CD" w:rsidRPr="008B08CD">
        <w:rPr>
          <w:rFonts w:ascii="Arial" w:hAnsi="Arial" w:cs="Arial"/>
          <w:color w:val="auto"/>
          <w:sz w:val="20"/>
          <w:szCs w:val="20"/>
          <w:lang w:val="en-US"/>
        </w:rPr>
        <w:t>with an integrated 3-wire Pt100 temperature sensor, alternatively with HART</w:t>
      </w:r>
      <w:r w:rsidR="00582039">
        <w:rPr>
          <w:rFonts w:ascii="Arial" w:hAnsi="Arial" w:cs="Arial"/>
          <w:color w:val="auto"/>
          <w:sz w:val="20"/>
          <w:szCs w:val="20"/>
          <w:lang w:val="en-US"/>
        </w:rPr>
        <w:t xml:space="preserve"> </w:t>
      </w:r>
      <w:r w:rsidR="008B08CD" w:rsidRPr="008B08CD">
        <w:rPr>
          <w:rFonts w:ascii="Arial" w:hAnsi="Arial" w:cs="Arial"/>
          <w:color w:val="auto"/>
          <w:sz w:val="20"/>
          <w:szCs w:val="20"/>
          <w:lang w:val="en-US"/>
        </w:rPr>
        <w:t xml:space="preserve">7 </w:t>
      </w:r>
      <w:r w:rsidR="009D68DA">
        <w:rPr>
          <w:rFonts w:ascii="Arial" w:hAnsi="Arial" w:cs="Arial"/>
          <w:color w:val="auto"/>
          <w:sz w:val="20"/>
          <w:szCs w:val="20"/>
          <w:lang w:val="en-US"/>
        </w:rPr>
        <w:t>communication for convenient configuration.</w:t>
      </w:r>
    </w:p>
    <w:p w:rsidR="00002562" w:rsidRPr="008B08CD" w:rsidRDefault="00002562" w:rsidP="00002562">
      <w:pPr>
        <w:adjustRightInd w:val="0"/>
        <w:spacing w:line="288" w:lineRule="auto"/>
        <w:ind w:right="495"/>
        <w:jc w:val="both"/>
        <w:rPr>
          <w:rFonts w:ascii="Arial" w:hAnsi="Arial" w:cs="Arial"/>
          <w:color w:val="auto"/>
          <w:sz w:val="20"/>
          <w:szCs w:val="20"/>
          <w:lang w:val="en-US"/>
        </w:rPr>
      </w:pPr>
    </w:p>
    <w:p w:rsidR="00AD095C" w:rsidRDefault="00930201" w:rsidP="00C040BA">
      <w:pPr>
        <w:adjustRightInd w:val="0"/>
        <w:spacing w:line="288" w:lineRule="auto"/>
        <w:ind w:right="495"/>
        <w:jc w:val="both"/>
        <w:rPr>
          <w:rFonts w:ascii="Arial" w:hAnsi="Arial" w:cs="Arial"/>
          <w:color w:val="auto"/>
          <w:sz w:val="20"/>
          <w:szCs w:val="20"/>
          <w:lang w:val="en-US"/>
        </w:rPr>
      </w:pPr>
      <w:r w:rsidRPr="000A2319">
        <w:rPr>
          <w:rFonts w:ascii="Arial" w:hAnsi="Arial" w:cs="Arial"/>
          <w:color w:val="auto"/>
          <w:sz w:val="20"/>
          <w:szCs w:val="20"/>
          <w:lang w:val="en-US"/>
        </w:rPr>
        <w:t>About KROHNE</w:t>
      </w:r>
      <w:r w:rsidRPr="007922C5">
        <w:rPr>
          <w:rFonts w:ascii="Arial" w:hAnsi="Arial" w:cs="Arial"/>
          <w:color w:val="auto"/>
          <w:sz w:val="20"/>
          <w:szCs w:val="20"/>
          <w:lang w:val="en-US"/>
        </w:rPr>
        <w:t>:</w:t>
      </w:r>
      <w:r w:rsidRPr="000A2319">
        <w:rPr>
          <w:rFonts w:ascii="Arial" w:hAnsi="Arial" w:cs="Arial"/>
          <w:color w:val="auto"/>
          <w:sz w:val="20"/>
          <w:szCs w:val="20"/>
          <w:lang w:val="en-US"/>
        </w:rPr>
        <w:t xml:space="preserve"> </w:t>
      </w:r>
      <w:r w:rsidR="00F1542F" w:rsidRPr="00F1542F">
        <w:rPr>
          <w:rFonts w:ascii="Arial" w:hAnsi="Arial" w:cs="Arial"/>
          <w:color w:val="auto"/>
          <w:sz w:val="20"/>
          <w:szCs w:val="20"/>
          <w:lang w:val="en-US"/>
        </w:rPr>
        <w:t>KROHNE is a full-service provider for process measuring technology for the measurement of flow, mass flow, level, pressure and temperature as well as analytical tasks. Founded in 1921 and headquartered in Duisburg, Germa</w:t>
      </w:r>
      <w:r w:rsidR="00766B3D">
        <w:rPr>
          <w:rFonts w:ascii="Arial" w:hAnsi="Arial" w:cs="Arial"/>
          <w:color w:val="auto"/>
          <w:sz w:val="20"/>
          <w:szCs w:val="20"/>
          <w:lang w:val="en-US"/>
        </w:rPr>
        <w:t>ny, the company employs over 3,</w:t>
      </w:r>
      <w:r w:rsidR="00A0756C">
        <w:rPr>
          <w:rFonts w:ascii="Arial" w:hAnsi="Arial" w:cs="Arial"/>
          <w:color w:val="auto"/>
          <w:sz w:val="20"/>
          <w:szCs w:val="20"/>
          <w:lang w:val="en-US"/>
        </w:rPr>
        <w:t>6</w:t>
      </w:r>
      <w:r w:rsidR="00F1542F" w:rsidRPr="00F1542F">
        <w:rPr>
          <w:rFonts w:ascii="Arial" w:hAnsi="Arial" w:cs="Arial"/>
          <w:color w:val="auto"/>
          <w:sz w:val="20"/>
          <w:szCs w:val="20"/>
          <w:lang w:val="en-US"/>
        </w:rPr>
        <w:t>00 people all over the world and is present on all continents. KROHNE stands for innovation and maximum product quality and is one of the market leaders in industrial process measuring technology.</w:t>
      </w:r>
    </w:p>
    <w:p w:rsidR="00C040BA" w:rsidRDefault="00C040BA" w:rsidP="00C040BA">
      <w:pPr>
        <w:adjustRightInd w:val="0"/>
        <w:spacing w:line="288" w:lineRule="auto"/>
        <w:ind w:right="495"/>
        <w:jc w:val="both"/>
        <w:rPr>
          <w:rFonts w:ascii="Arial" w:hAnsi="Arial"/>
          <w:b/>
          <w:sz w:val="20"/>
          <w:szCs w:val="20"/>
          <w:lang w:val="en-US"/>
        </w:rPr>
      </w:pPr>
    </w:p>
    <w:p w:rsidR="00AB2BB1" w:rsidRDefault="00AB2BB1" w:rsidP="00AB2BB1">
      <w:pPr>
        <w:pStyle w:val="1CD-BodyCharChar"/>
        <w:spacing w:line="288" w:lineRule="auto"/>
        <w:rPr>
          <w:b/>
          <w:szCs w:val="20"/>
          <w:lang w:val="en-US"/>
        </w:rPr>
      </w:pPr>
      <w:r w:rsidRPr="00E66C48">
        <w:rPr>
          <w:b/>
          <w:szCs w:val="20"/>
          <w:lang w:val="en-US"/>
        </w:rPr>
        <w:t>Picture:</w:t>
      </w:r>
    </w:p>
    <w:p w:rsidR="00BB461D" w:rsidRPr="00E66C48" w:rsidRDefault="0010689A" w:rsidP="00AB2BB1">
      <w:pPr>
        <w:pStyle w:val="1CD-BodyCharChar"/>
        <w:spacing w:line="288" w:lineRule="auto"/>
        <w:rPr>
          <w:b/>
          <w:szCs w:val="20"/>
          <w:lang w:val="en-US"/>
        </w:rPr>
      </w:pPr>
      <w:r>
        <w:rPr>
          <w:b/>
          <w:noProof/>
          <w:szCs w:val="20"/>
        </w:rPr>
        <w:lastRenderedPageBreak/>
        <w:drawing>
          <wp:inline distT="0" distB="0" distL="0" distR="0">
            <wp:extent cx="4299479" cy="3122762"/>
            <wp:effectExtent l="0" t="0" r="6350" b="1905"/>
            <wp:docPr id="4" name="Grafik 4" descr="H:\Veroeffentlichungen\Pressemitteilungen\2016\65_OPTIBAR_LC_Launch\OPTIBAR_LC_1010_20cm_breit_72dp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Veroeffentlichungen\Pressemitteilungen\2016\65_OPTIBAR_LC_Launch\OPTIBAR_LC_1010_20cm_breit_72dpi_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9769" cy="3122973"/>
                    </a:xfrm>
                    <a:prstGeom prst="rect">
                      <a:avLst/>
                    </a:prstGeom>
                    <a:noFill/>
                    <a:ln>
                      <a:noFill/>
                    </a:ln>
                  </pic:spPr>
                </pic:pic>
              </a:graphicData>
            </a:graphic>
          </wp:inline>
        </w:drawing>
      </w:r>
    </w:p>
    <w:p w:rsidR="00AB2BB1" w:rsidRPr="00A11E83" w:rsidRDefault="00AB2BB1" w:rsidP="00AB2BB1">
      <w:pPr>
        <w:pStyle w:val="1CD-BodyCharChar"/>
        <w:spacing w:line="288" w:lineRule="auto"/>
        <w:rPr>
          <w:rFonts w:cs="Arial"/>
          <w:color w:val="auto"/>
          <w:szCs w:val="20"/>
          <w:lang w:val="en-US"/>
        </w:rPr>
      </w:pPr>
      <w:r w:rsidRPr="00E66C48">
        <w:rPr>
          <w:b/>
          <w:szCs w:val="20"/>
          <w:lang w:val="en-US"/>
        </w:rPr>
        <w:t>Caption:</w:t>
      </w:r>
      <w:r w:rsidR="00462309">
        <w:rPr>
          <w:b/>
          <w:szCs w:val="20"/>
          <w:lang w:val="en-US"/>
        </w:rPr>
        <w:t xml:space="preserve"> </w:t>
      </w:r>
      <w:r w:rsidR="00537148">
        <w:rPr>
          <w:rFonts w:cs="Arial"/>
          <w:color w:val="auto"/>
          <w:szCs w:val="20"/>
          <w:lang w:val="en-US"/>
        </w:rPr>
        <w:t xml:space="preserve">New </w:t>
      </w:r>
      <w:r w:rsidR="00537148" w:rsidRPr="00002562">
        <w:rPr>
          <w:rFonts w:cs="Arial"/>
          <w:color w:val="auto"/>
          <w:szCs w:val="20"/>
          <w:lang w:val="en-US"/>
        </w:rPr>
        <w:t>OPTIBAR LC 1010 submersible level probe</w:t>
      </w:r>
      <w:r w:rsidR="00537148">
        <w:rPr>
          <w:rFonts w:cs="Arial"/>
          <w:color w:val="auto"/>
          <w:szCs w:val="20"/>
          <w:lang w:val="en-US"/>
        </w:rPr>
        <w:t xml:space="preserve"> </w:t>
      </w:r>
      <w:r w:rsidR="00537148" w:rsidRPr="000B1783">
        <w:rPr>
          <w:rFonts w:cs="Arial"/>
          <w:color w:val="auto"/>
          <w:szCs w:val="20"/>
          <w:lang w:val="en-US"/>
        </w:rPr>
        <w:t>with ceramic diaphragm</w:t>
      </w:r>
    </w:p>
    <w:p w:rsidR="00EF2C29" w:rsidRPr="000A2319" w:rsidRDefault="00EF2C29" w:rsidP="00355DC0">
      <w:pPr>
        <w:pStyle w:val="1CD-BodyCharChar"/>
        <w:spacing w:line="288" w:lineRule="auto"/>
        <w:rPr>
          <w:szCs w:val="20"/>
          <w:lang w:val="en-US"/>
        </w:rPr>
      </w:pPr>
    </w:p>
    <w:p w:rsidR="00F9628E" w:rsidRPr="001B05D1" w:rsidRDefault="00F9628E" w:rsidP="00F9628E">
      <w:pPr>
        <w:spacing w:line="288" w:lineRule="auto"/>
        <w:rPr>
          <w:rFonts w:ascii="Arial" w:hAnsi="Arial" w:cs="Arial"/>
          <w:sz w:val="20"/>
          <w:szCs w:val="20"/>
        </w:rPr>
      </w:pPr>
      <w:proofErr w:type="spellStart"/>
      <w:r w:rsidRPr="001B05D1">
        <w:rPr>
          <w:rFonts w:ascii="Arial" w:hAnsi="Arial" w:cs="Arial"/>
          <w:sz w:val="20"/>
          <w:szCs w:val="20"/>
        </w:rPr>
        <w:t>Issued</w:t>
      </w:r>
      <w:proofErr w:type="spellEnd"/>
      <w:r w:rsidRPr="001B05D1">
        <w:rPr>
          <w:rFonts w:ascii="Arial" w:hAnsi="Arial" w:cs="Arial"/>
          <w:sz w:val="20"/>
          <w:szCs w:val="20"/>
        </w:rPr>
        <w:t xml:space="preserve"> </w:t>
      </w:r>
      <w:proofErr w:type="spellStart"/>
      <w:r w:rsidRPr="001B05D1">
        <w:rPr>
          <w:rFonts w:ascii="Arial" w:hAnsi="Arial" w:cs="Arial"/>
          <w:sz w:val="20"/>
          <w:szCs w:val="20"/>
        </w:rPr>
        <w:t>by</w:t>
      </w:r>
      <w:proofErr w:type="spellEnd"/>
      <w:r w:rsidRPr="001B05D1">
        <w:rPr>
          <w:rFonts w:ascii="Arial" w:hAnsi="Arial" w:cs="Arial"/>
          <w:sz w:val="20"/>
          <w:szCs w:val="20"/>
        </w:rPr>
        <w:t>:</w:t>
      </w:r>
    </w:p>
    <w:p w:rsidR="00F9628E" w:rsidRPr="001B05D1" w:rsidRDefault="00F9628E" w:rsidP="00F9628E">
      <w:pPr>
        <w:spacing w:line="288" w:lineRule="auto"/>
        <w:rPr>
          <w:rFonts w:ascii="Arial" w:hAnsi="Arial" w:cs="Arial"/>
          <w:sz w:val="20"/>
          <w:szCs w:val="20"/>
        </w:rPr>
      </w:pPr>
      <w:r w:rsidRPr="001B05D1">
        <w:rPr>
          <w:rFonts w:ascii="Arial" w:hAnsi="Arial" w:cs="Arial"/>
          <w:sz w:val="20"/>
          <w:szCs w:val="20"/>
        </w:rPr>
        <w:t xml:space="preserve">KROHNE Messtechnik GmbH </w:t>
      </w:r>
    </w:p>
    <w:p w:rsidR="00F9628E" w:rsidRPr="000F4488" w:rsidRDefault="00F9628E" w:rsidP="00F9628E">
      <w:pPr>
        <w:spacing w:line="288" w:lineRule="auto"/>
        <w:rPr>
          <w:rFonts w:ascii="Arial" w:hAnsi="Arial" w:cs="Arial"/>
          <w:sz w:val="20"/>
          <w:szCs w:val="20"/>
          <w:lang w:val="fr-FR"/>
        </w:rPr>
      </w:pPr>
      <w:r>
        <w:rPr>
          <w:rFonts w:ascii="Arial" w:hAnsi="Arial" w:cs="Arial"/>
          <w:sz w:val="20"/>
          <w:szCs w:val="20"/>
        </w:rPr>
        <w:t>Ludwig-</w:t>
      </w:r>
      <w:proofErr w:type="spellStart"/>
      <w:r>
        <w:rPr>
          <w:rFonts w:ascii="Arial" w:hAnsi="Arial" w:cs="Arial"/>
          <w:sz w:val="20"/>
          <w:szCs w:val="20"/>
        </w:rPr>
        <w:t>Krohne</w:t>
      </w:r>
      <w:proofErr w:type="spellEnd"/>
      <w:r>
        <w:rPr>
          <w:rFonts w:ascii="Arial" w:hAnsi="Arial" w:cs="Arial"/>
          <w:sz w:val="20"/>
          <w:szCs w:val="20"/>
        </w:rPr>
        <w:t xml:space="preserve">-Str. </w:t>
      </w:r>
      <w:r w:rsidRPr="000F4488">
        <w:rPr>
          <w:rFonts w:ascii="Arial" w:hAnsi="Arial" w:cs="Arial"/>
          <w:sz w:val="20"/>
          <w:szCs w:val="20"/>
          <w:lang w:val="fr-FR"/>
        </w:rPr>
        <w:t>5</w:t>
      </w:r>
    </w:p>
    <w:p w:rsidR="00F9628E" w:rsidRPr="000F4488" w:rsidRDefault="00F9628E" w:rsidP="00F9628E">
      <w:pPr>
        <w:spacing w:line="288" w:lineRule="auto"/>
        <w:rPr>
          <w:rFonts w:ascii="Arial" w:hAnsi="Arial" w:cs="Arial"/>
          <w:sz w:val="20"/>
          <w:szCs w:val="20"/>
          <w:lang w:val="fr-FR"/>
        </w:rPr>
      </w:pPr>
      <w:r w:rsidRPr="000F4488">
        <w:rPr>
          <w:rFonts w:ascii="Arial" w:hAnsi="Arial" w:cs="Arial"/>
          <w:sz w:val="20"/>
          <w:szCs w:val="20"/>
          <w:lang w:val="fr-FR"/>
        </w:rPr>
        <w:t>47058 Duisburg</w:t>
      </w:r>
    </w:p>
    <w:p w:rsidR="00F9628E" w:rsidRPr="000F4488" w:rsidRDefault="00582039" w:rsidP="00F9628E">
      <w:pPr>
        <w:adjustRightInd w:val="0"/>
        <w:spacing w:line="288" w:lineRule="auto"/>
        <w:rPr>
          <w:rFonts w:ascii="Arial" w:hAnsi="Arial" w:cs="Arial"/>
          <w:sz w:val="20"/>
          <w:szCs w:val="20"/>
          <w:lang w:val="fr-FR"/>
        </w:rPr>
      </w:pPr>
      <w:r>
        <w:fldChar w:fldCharType="begin"/>
      </w:r>
      <w:r w:rsidRPr="00582039">
        <w:rPr>
          <w:lang w:val="en-US"/>
          <w:rPrChange w:id="1" w:author="Holtmann, Jörg" w:date="2016-04-01T10:44:00Z">
            <w:rPr/>
          </w:rPrChange>
        </w:rPr>
        <w:instrText xml:space="preserve"> HYPERLINK "http://www.krohne.com" </w:instrText>
      </w:r>
      <w:r>
        <w:fldChar w:fldCharType="separate"/>
      </w:r>
      <w:r w:rsidR="00EF27A5" w:rsidRPr="000F4488">
        <w:rPr>
          <w:rStyle w:val="Hyperlink"/>
          <w:rFonts w:ascii="Arial" w:hAnsi="Arial" w:cs="Arial"/>
          <w:sz w:val="20"/>
          <w:szCs w:val="20"/>
          <w:lang w:val="fr-FR"/>
        </w:rPr>
        <w:t>www.krohne.com</w:t>
      </w:r>
      <w:r>
        <w:rPr>
          <w:rStyle w:val="Hyperlink"/>
          <w:rFonts w:ascii="Arial" w:hAnsi="Arial" w:cs="Arial"/>
          <w:sz w:val="20"/>
          <w:szCs w:val="20"/>
          <w:lang w:val="fr-FR"/>
        </w:rPr>
        <w:fldChar w:fldCharType="end"/>
      </w:r>
    </w:p>
    <w:p w:rsidR="00F9628E" w:rsidRPr="000F4488" w:rsidRDefault="00F9628E" w:rsidP="00F9628E">
      <w:pPr>
        <w:adjustRightInd w:val="0"/>
        <w:spacing w:line="288" w:lineRule="auto"/>
        <w:rPr>
          <w:rFonts w:ascii="Arial" w:hAnsi="Arial" w:cs="Arial"/>
          <w:sz w:val="20"/>
          <w:szCs w:val="20"/>
          <w:lang w:val="fr-FR"/>
        </w:rPr>
      </w:pPr>
    </w:p>
    <w:p w:rsidR="00F9628E" w:rsidRPr="000F4488" w:rsidRDefault="00F9628E" w:rsidP="00F9628E">
      <w:pPr>
        <w:spacing w:line="288" w:lineRule="auto"/>
        <w:rPr>
          <w:rFonts w:ascii="Arial" w:hAnsi="Arial" w:cs="Arial"/>
          <w:sz w:val="20"/>
          <w:szCs w:val="20"/>
          <w:lang w:val="fr-FR"/>
        </w:rPr>
      </w:pPr>
      <w:proofErr w:type="spellStart"/>
      <w:r w:rsidRPr="000F4488">
        <w:rPr>
          <w:rFonts w:ascii="Arial" w:hAnsi="Arial" w:cs="Arial"/>
          <w:sz w:val="20"/>
          <w:szCs w:val="20"/>
          <w:lang w:val="fr-FR"/>
        </w:rPr>
        <w:t>Press</w:t>
      </w:r>
      <w:proofErr w:type="spellEnd"/>
      <w:r w:rsidRPr="000F4488">
        <w:rPr>
          <w:rFonts w:ascii="Arial" w:hAnsi="Arial" w:cs="Arial"/>
          <w:sz w:val="20"/>
          <w:szCs w:val="20"/>
          <w:lang w:val="fr-FR"/>
        </w:rPr>
        <w:t xml:space="preserve"> contact: </w:t>
      </w:r>
    </w:p>
    <w:p w:rsidR="00F9628E" w:rsidRPr="000F4488" w:rsidRDefault="00F9628E" w:rsidP="00F9628E">
      <w:pPr>
        <w:spacing w:line="288" w:lineRule="auto"/>
        <w:rPr>
          <w:rFonts w:ascii="Arial" w:hAnsi="Arial" w:cs="Arial"/>
          <w:sz w:val="20"/>
          <w:szCs w:val="20"/>
          <w:lang w:val="fr-FR"/>
        </w:rPr>
      </w:pPr>
      <w:r w:rsidRPr="000F4488">
        <w:rPr>
          <w:rFonts w:ascii="Arial" w:hAnsi="Arial" w:cs="Arial"/>
          <w:sz w:val="20"/>
          <w:szCs w:val="20"/>
          <w:lang w:val="fr-FR"/>
        </w:rPr>
        <w:t>Jörg Holtmann, PR Manager</w:t>
      </w:r>
    </w:p>
    <w:p w:rsidR="00F9628E" w:rsidRPr="00F9628E" w:rsidRDefault="00984C32" w:rsidP="00F9628E">
      <w:pPr>
        <w:spacing w:line="288" w:lineRule="auto"/>
        <w:rPr>
          <w:rFonts w:ascii="Arial" w:hAnsi="Arial" w:cs="Arial"/>
          <w:sz w:val="20"/>
          <w:szCs w:val="20"/>
        </w:rPr>
      </w:pPr>
      <w:r>
        <w:rPr>
          <w:rFonts w:ascii="Arial" w:hAnsi="Arial" w:cs="Arial"/>
          <w:sz w:val="20"/>
          <w:szCs w:val="20"/>
        </w:rPr>
        <w:t>Tel: +49 203 301 4511</w:t>
      </w:r>
    </w:p>
    <w:p w:rsidR="00F9628E" w:rsidRPr="008A31A5" w:rsidRDefault="001058E0" w:rsidP="00F9628E">
      <w:pPr>
        <w:adjustRightInd w:val="0"/>
        <w:spacing w:line="288" w:lineRule="auto"/>
        <w:rPr>
          <w:rFonts w:ascii="Arial" w:hAnsi="Arial" w:cs="Arial"/>
          <w:sz w:val="20"/>
          <w:szCs w:val="20"/>
          <w:lang w:val="pt-BR"/>
        </w:rPr>
      </w:pPr>
      <w:hyperlink r:id="rId10" w:history="1">
        <w:r w:rsidR="00EF27A5">
          <w:rPr>
            <w:rStyle w:val="Hyperlink"/>
            <w:rFonts w:ascii="Arial" w:hAnsi="Arial" w:cs="Arial"/>
            <w:sz w:val="20"/>
            <w:szCs w:val="20"/>
          </w:rPr>
          <w:t>j.holtmann@krohne.com</w:t>
        </w:r>
      </w:hyperlink>
    </w:p>
    <w:sectPr w:rsidR="00F9628E" w:rsidRPr="008A31A5" w:rsidSect="001C5060">
      <w:headerReference w:type="default" r:id="rId11"/>
      <w:footerReference w:type="default" r:id="rId12"/>
      <w:pgSz w:w="11906" w:h="16838" w:code="9"/>
      <w:pgMar w:top="2835" w:right="737" w:bottom="340" w:left="1134"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7CB" w:rsidRDefault="006927CB">
      <w:r>
        <w:separator/>
      </w:r>
    </w:p>
  </w:endnote>
  <w:endnote w:type="continuationSeparator" w:id="0">
    <w:p w:rsidR="006927CB" w:rsidRDefault="0069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Franklin Gothic BookCd">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TC Franklin Gothic Med">
    <w:altName w:val="Arial Narro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7200"/>
      <w:gridCol w:w="2340"/>
    </w:tblGrid>
    <w:tr w:rsidR="00296CD9" w:rsidRPr="00545162" w:rsidTr="00545162">
      <w:trPr>
        <w:trHeight w:val="567"/>
      </w:trPr>
      <w:tc>
        <w:tcPr>
          <w:tcW w:w="7200" w:type="dxa"/>
          <w:shd w:val="clear" w:color="auto" w:fill="auto"/>
          <w:tcMar>
            <w:top w:w="113" w:type="dxa"/>
            <w:left w:w="0" w:type="dxa"/>
            <w:right w:w="0" w:type="dxa"/>
          </w:tcMar>
        </w:tcPr>
        <w:p w:rsidR="00296CD9" w:rsidRPr="00545162" w:rsidRDefault="00296CD9" w:rsidP="00545162">
          <w:pPr>
            <w:pStyle w:val="1CD-Body"/>
            <w:framePr w:wrap="auto" w:vAnchor="margin" w:hAnchor="text" w:yAlign="inline"/>
            <w:autoSpaceDE w:val="0"/>
            <w:autoSpaceDN w:val="0"/>
            <w:rPr>
              <w:sz w:val="16"/>
              <w:szCs w:val="16"/>
            </w:rPr>
          </w:pPr>
        </w:p>
      </w:tc>
      <w:tc>
        <w:tcPr>
          <w:tcW w:w="2340" w:type="dxa"/>
          <w:shd w:val="clear" w:color="auto" w:fill="auto"/>
        </w:tcPr>
        <w:p w:rsidR="00296CD9" w:rsidRPr="00545162" w:rsidRDefault="00296CD9" w:rsidP="00545162">
          <w:pPr>
            <w:pStyle w:val="1CD-Body"/>
            <w:framePr w:wrap="auto" w:vAnchor="margin" w:hAnchor="text" w:yAlign="inline"/>
            <w:autoSpaceDE w:val="0"/>
            <w:autoSpaceDN w:val="0"/>
            <w:jc w:val="right"/>
            <w:rPr>
              <w:sz w:val="16"/>
              <w:szCs w:val="16"/>
            </w:rPr>
          </w:pPr>
          <w:r>
            <w:fldChar w:fldCharType="begin"/>
          </w:r>
          <w:r>
            <w:instrText xml:space="preserve"> PAGE </w:instrText>
          </w:r>
          <w:r>
            <w:fldChar w:fldCharType="separate"/>
          </w:r>
          <w:r w:rsidR="001058E0">
            <w:rPr>
              <w:noProof/>
            </w:rPr>
            <w:t>1</w:t>
          </w:r>
          <w:r>
            <w:fldChar w:fldCharType="end"/>
          </w:r>
          <w:r>
            <w:rPr>
              <w:rStyle w:val="Seitenzahl"/>
              <w:rFonts w:cs="Arial"/>
              <w:sz w:val="16"/>
              <w:szCs w:val="16"/>
            </w:rPr>
            <w:t>/</w:t>
          </w:r>
          <w:r w:rsidR="001058E0">
            <w:fldChar w:fldCharType="begin"/>
          </w:r>
          <w:r w:rsidR="001058E0">
            <w:instrText xml:space="preserve"> NUMPAGES </w:instrText>
          </w:r>
          <w:r w:rsidR="001058E0">
            <w:fldChar w:fldCharType="separate"/>
          </w:r>
          <w:r w:rsidR="001058E0">
            <w:rPr>
              <w:noProof/>
            </w:rPr>
            <w:t>2</w:t>
          </w:r>
          <w:r w:rsidR="001058E0">
            <w:rPr>
              <w:noProof/>
            </w:rPr>
            <w:fldChar w:fldCharType="end"/>
          </w:r>
        </w:p>
      </w:tc>
    </w:tr>
  </w:tbl>
  <w:p w:rsidR="00296CD9" w:rsidRDefault="00296CD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7CB" w:rsidRDefault="006927CB">
      <w:r>
        <w:separator/>
      </w:r>
    </w:p>
  </w:footnote>
  <w:footnote w:type="continuationSeparator" w:id="0">
    <w:p w:rsidR="006927CB" w:rsidRDefault="00692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CD9" w:rsidRDefault="00296CD9">
    <w:pPr>
      <w:pStyle w:val="Kopfzeile"/>
    </w:pPr>
    <w:r>
      <w:rPr>
        <w:noProof/>
      </w:rPr>
      <w:drawing>
        <wp:anchor distT="0" distB="0" distL="114300" distR="114300" simplePos="0" relativeHeight="251658240" behindDoc="1" locked="0" layoutInCell="1" allowOverlap="1">
          <wp:simplePos x="0" y="0"/>
          <wp:positionH relativeFrom="column">
            <wp:posOffset>-367665</wp:posOffset>
          </wp:positionH>
          <wp:positionV relativeFrom="paragraph">
            <wp:posOffset>224155</wp:posOffset>
          </wp:positionV>
          <wp:extent cx="6840220" cy="306070"/>
          <wp:effectExtent l="0" t="0" r="0" b="0"/>
          <wp:wrapNone/>
          <wp:docPr id="2" name="Bild 2" descr="test balk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test balken"/>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3060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simplePos x="0" y="0"/>
              <wp:positionH relativeFrom="column">
                <wp:posOffset>6205220</wp:posOffset>
              </wp:positionH>
              <wp:positionV relativeFrom="paragraph">
                <wp:posOffset>1350010</wp:posOffset>
              </wp:positionV>
              <wp:extent cx="393065" cy="3543300"/>
              <wp:effectExtent l="4445" t="0" r="254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543300"/>
                      </a:xfrm>
                      <a:prstGeom prst="rect">
                        <a:avLst/>
                      </a:prstGeom>
                      <a:solidFill>
                        <a:srgbClr val="FFFFFF"/>
                      </a:solidFill>
                      <a:ln>
                        <a:noFill/>
                      </a:ln>
                      <a:extLst>
                        <a:ext uri="{91240B29-F687-4F45-9708-019B960494DF}">
                          <a14:hiddenLine xmlns:a14="http://schemas.microsoft.com/office/drawing/2010/main" w="0">
                            <a:solidFill>
                              <a:srgbClr val="0000FF"/>
                            </a:solidFill>
                            <a:miter lim="800000"/>
                            <a:headEnd/>
                            <a:tailEnd/>
                          </a14:hiddenLine>
                        </a:ext>
                      </a:extLst>
                    </wps:spPr>
                    <wps:txbx>
                      <w:txbxContent>
                        <w:p w:rsidR="00296CD9" w:rsidRDefault="00296CD9" w:rsidP="00AA366C">
                          <w:pPr>
                            <w:pStyle w:val="1CDPressRelease"/>
                          </w:pPr>
                          <w:r>
                            <w:rPr>
                              <w:rFonts w:cs="Arial"/>
                              <w:lang w:val="en-US"/>
                            </w:rPr>
                            <w:t xml:space="preserve">Press Release </w:t>
                          </w:r>
                        </w:p>
                      </w:txbxContent>
                    </wps:txbx>
                    <wps:bodyPr rot="0" vert="vert270" wrap="square" lIns="91440" tIns="45720" rIns="9144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8.6pt;margin-top:106.3pt;width:30.95pt;height:2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" stroked="f" strokecolor="blue" strokeweight="0">
              <v:textbox style="layout-flow:vertical;mso-layout-flow-alt:bottom-to-top;mso-fit-shape-to-text:t" inset=",,,0">
                <w:txbxContent>
                  <w:p w:rsidR="00296CD9" w:rsidRDefault="00296CD9" w:rsidP="00AA366C">
                    <w:pPr>
                      <w:pStyle w:val="1CDPressRelease"/>
                    </w:pPr>
                    <w:r>
                      <w:rPr>
                        <w:rFonts w:cs="Arial"/>
                        <w:lang w:val="en-US"/>
                      </w:rPr>
                      <w:t xml:space="preserve">Press Release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in;height:3in" o:bullet="t"/>
    </w:pict>
  </w:numPicBullet>
  <w:numPicBullet w:numPicBulletId="1">
    <w:pict>
      <v:shape id="_x0000_i1036" type="#_x0000_t75" style="width:3in;height:3in" o:bullet="t"/>
    </w:pict>
  </w:numPicBullet>
  <w:numPicBullet w:numPicBulletId="2">
    <w:pict>
      <v:shape id="_x0000_i1037" type="#_x0000_t75" style="width:3in;height:3in" o:bullet="t"/>
    </w:pict>
  </w:numPicBullet>
  <w:abstractNum w:abstractNumId="0">
    <w:nsid w:val="01A8296E"/>
    <w:multiLevelType w:val="multilevel"/>
    <w:tmpl w:val="327649B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D32D9"/>
    <w:multiLevelType w:val="hybridMultilevel"/>
    <w:tmpl w:val="D098E7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6510B0"/>
    <w:multiLevelType w:val="multilevel"/>
    <w:tmpl w:val="51A21E20"/>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284"/>
        </w:tabs>
        <w:ind w:left="284" w:hanging="284"/>
      </w:pPr>
      <w:rPr>
        <w:rFonts w:hint="default"/>
      </w:rPr>
    </w:lvl>
    <w:lvl w:ilvl="2">
      <w:start w:val="1"/>
      <w:numFmt w:val="decimal"/>
      <w:lvlText w:val="%1.%2.%3"/>
      <w:lvlJc w:val="left"/>
      <w:pPr>
        <w:tabs>
          <w:tab w:val="num" w:pos="454"/>
        </w:tabs>
        <w:ind w:left="454" w:hanging="45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3511D11"/>
    <w:multiLevelType w:val="multilevel"/>
    <w:tmpl w:val="06787FDA"/>
    <w:styleLink w:val="DBBodybullet"/>
    <w:lvl w:ilvl="0">
      <w:numFmt w:val="bullet"/>
      <w:lvlText w:val=""/>
      <w:lvlJc w:val="left"/>
      <w:pPr>
        <w:tabs>
          <w:tab w:val="num" w:pos="227"/>
        </w:tabs>
      </w:pPr>
      <w:rPr>
        <w:rFonts w:ascii="Symbol" w:hAnsi="Symbol" w:cs="Symbol" w:hint="default"/>
        <w:color w:val="auto"/>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272625DF"/>
    <w:multiLevelType w:val="hybridMultilevel"/>
    <w:tmpl w:val="300C87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A2F0553"/>
    <w:multiLevelType w:val="hybridMultilevel"/>
    <w:tmpl w:val="D494E786"/>
    <w:lvl w:ilvl="0" w:tplc="7CE6DFFA">
      <w:start w:val="1"/>
      <w:numFmt w:val="bullet"/>
      <w:lvlText w:val=""/>
      <w:lvlJc w:val="left"/>
      <w:pPr>
        <w:tabs>
          <w:tab w:val="num" w:pos="720"/>
        </w:tabs>
        <w:ind w:left="720" w:hanging="360"/>
      </w:pPr>
      <w:rPr>
        <w:rFonts w:ascii="Wingdings" w:hAnsi="Wingdings" w:hint="default"/>
      </w:rPr>
    </w:lvl>
    <w:lvl w:ilvl="1" w:tplc="F43ADD32" w:tentative="1">
      <w:start w:val="1"/>
      <w:numFmt w:val="bullet"/>
      <w:lvlText w:val=""/>
      <w:lvlJc w:val="left"/>
      <w:pPr>
        <w:tabs>
          <w:tab w:val="num" w:pos="1440"/>
        </w:tabs>
        <w:ind w:left="1440" w:hanging="360"/>
      </w:pPr>
      <w:rPr>
        <w:rFonts w:ascii="Wingdings" w:hAnsi="Wingdings" w:hint="default"/>
      </w:rPr>
    </w:lvl>
    <w:lvl w:ilvl="2" w:tplc="4B38307E" w:tentative="1">
      <w:start w:val="1"/>
      <w:numFmt w:val="bullet"/>
      <w:lvlText w:val=""/>
      <w:lvlJc w:val="left"/>
      <w:pPr>
        <w:tabs>
          <w:tab w:val="num" w:pos="2160"/>
        </w:tabs>
        <w:ind w:left="2160" w:hanging="360"/>
      </w:pPr>
      <w:rPr>
        <w:rFonts w:ascii="Wingdings" w:hAnsi="Wingdings" w:hint="default"/>
      </w:rPr>
    </w:lvl>
    <w:lvl w:ilvl="3" w:tplc="BB8EB288" w:tentative="1">
      <w:start w:val="1"/>
      <w:numFmt w:val="bullet"/>
      <w:lvlText w:val=""/>
      <w:lvlJc w:val="left"/>
      <w:pPr>
        <w:tabs>
          <w:tab w:val="num" w:pos="2880"/>
        </w:tabs>
        <w:ind w:left="2880" w:hanging="360"/>
      </w:pPr>
      <w:rPr>
        <w:rFonts w:ascii="Wingdings" w:hAnsi="Wingdings" w:hint="default"/>
      </w:rPr>
    </w:lvl>
    <w:lvl w:ilvl="4" w:tplc="77CA15E4" w:tentative="1">
      <w:start w:val="1"/>
      <w:numFmt w:val="bullet"/>
      <w:lvlText w:val=""/>
      <w:lvlJc w:val="left"/>
      <w:pPr>
        <w:tabs>
          <w:tab w:val="num" w:pos="3600"/>
        </w:tabs>
        <w:ind w:left="3600" w:hanging="360"/>
      </w:pPr>
      <w:rPr>
        <w:rFonts w:ascii="Wingdings" w:hAnsi="Wingdings" w:hint="default"/>
      </w:rPr>
    </w:lvl>
    <w:lvl w:ilvl="5" w:tplc="0B9CBF38" w:tentative="1">
      <w:start w:val="1"/>
      <w:numFmt w:val="bullet"/>
      <w:lvlText w:val=""/>
      <w:lvlJc w:val="left"/>
      <w:pPr>
        <w:tabs>
          <w:tab w:val="num" w:pos="4320"/>
        </w:tabs>
        <w:ind w:left="4320" w:hanging="360"/>
      </w:pPr>
      <w:rPr>
        <w:rFonts w:ascii="Wingdings" w:hAnsi="Wingdings" w:hint="default"/>
      </w:rPr>
    </w:lvl>
    <w:lvl w:ilvl="6" w:tplc="3A9CD566" w:tentative="1">
      <w:start w:val="1"/>
      <w:numFmt w:val="bullet"/>
      <w:lvlText w:val=""/>
      <w:lvlJc w:val="left"/>
      <w:pPr>
        <w:tabs>
          <w:tab w:val="num" w:pos="5040"/>
        </w:tabs>
        <w:ind w:left="5040" w:hanging="360"/>
      </w:pPr>
      <w:rPr>
        <w:rFonts w:ascii="Wingdings" w:hAnsi="Wingdings" w:hint="default"/>
      </w:rPr>
    </w:lvl>
    <w:lvl w:ilvl="7" w:tplc="39A62892" w:tentative="1">
      <w:start w:val="1"/>
      <w:numFmt w:val="bullet"/>
      <w:lvlText w:val=""/>
      <w:lvlJc w:val="left"/>
      <w:pPr>
        <w:tabs>
          <w:tab w:val="num" w:pos="5760"/>
        </w:tabs>
        <w:ind w:left="5760" w:hanging="360"/>
      </w:pPr>
      <w:rPr>
        <w:rFonts w:ascii="Wingdings" w:hAnsi="Wingdings" w:hint="default"/>
      </w:rPr>
    </w:lvl>
    <w:lvl w:ilvl="8" w:tplc="BB32DBD8" w:tentative="1">
      <w:start w:val="1"/>
      <w:numFmt w:val="bullet"/>
      <w:lvlText w:val=""/>
      <w:lvlJc w:val="left"/>
      <w:pPr>
        <w:tabs>
          <w:tab w:val="num" w:pos="6480"/>
        </w:tabs>
        <w:ind w:left="6480" w:hanging="360"/>
      </w:pPr>
      <w:rPr>
        <w:rFonts w:ascii="Wingdings" w:hAnsi="Wingdings" w:hint="default"/>
      </w:rPr>
    </w:lvl>
  </w:abstractNum>
  <w:abstractNum w:abstractNumId="6">
    <w:nsid w:val="33BB570F"/>
    <w:multiLevelType w:val="multilevel"/>
    <w:tmpl w:val="657E1692"/>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14F4D"/>
    <w:multiLevelType w:val="hybridMultilevel"/>
    <w:tmpl w:val="06AC411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7032281"/>
    <w:multiLevelType w:val="multilevel"/>
    <w:tmpl w:val="C32C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926EEA"/>
    <w:multiLevelType w:val="hybridMultilevel"/>
    <w:tmpl w:val="3B2216A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nsid w:val="3B95747A"/>
    <w:multiLevelType w:val="hybridMultilevel"/>
    <w:tmpl w:val="9DFC51FE"/>
    <w:lvl w:ilvl="0" w:tplc="D6364E84">
      <w:start w:val="1"/>
      <w:numFmt w:val="bullet"/>
      <w:lvlText w:val=""/>
      <w:lvlJc w:val="left"/>
      <w:pPr>
        <w:tabs>
          <w:tab w:val="num" w:pos="720"/>
        </w:tabs>
        <w:ind w:left="720" w:hanging="360"/>
      </w:pPr>
      <w:rPr>
        <w:rFonts w:ascii="Wingdings" w:hAnsi="Wingdings" w:hint="default"/>
      </w:rPr>
    </w:lvl>
    <w:lvl w:ilvl="1" w:tplc="8F484192" w:tentative="1">
      <w:start w:val="1"/>
      <w:numFmt w:val="bullet"/>
      <w:lvlText w:val=""/>
      <w:lvlJc w:val="left"/>
      <w:pPr>
        <w:tabs>
          <w:tab w:val="num" w:pos="1440"/>
        </w:tabs>
        <w:ind w:left="1440" w:hanging="360"/>
      </w:pPr>
      <w:rPr>
        <w:rFonts w:ascii="Wingdings" w:hAnsi="Wingdings" w:hint="default"/>
      </w:rPr>
    </w:lvl>
    <w:lvl w:ilvl="2" w:tplc="E0AE118E" w:tentative="1">
      <w:start w:val="1"/>
      <w:numFmt w:val="bullet"/>
      <w:lvlText w:val=""/>
      <w:lvlJc w:val="left"/>
      <w:pPr>
        <w:tabs>
          <w:tab w:val="num" w:pos="2160"/>
        </w:tabs>
        <w:ind w:left="2160" w:hanging="360"/>
      </w:pPr>
      <w:rPr>
        <w:rFonts w:ascii="Wingdings" w:hAnsi="Wingdings" w:hint="default"/>
      </w:rPr>
    </w:lvl>
    <w:lvl w:ilvl="3" w:tplc="DA22F0D6" w:tentative="1">
      <w:start w:val="1"/>
      <w:numFmt w:val="bullet"/>
      <w:lvlText w:val=""/>
      <w:lvlJc w:val="left"/>
      <w:pPr>
        <w:tabs>
          <w:tab w:val="num" w:pos="2880"/>
        </w:tabs>
        <w:ind w:left="2880" w:hanging="360"/>
      </w:pPr>
      <w:rPr>
        <w:rFonts w:ascii="Wingdings" w:hAnsi="Wingdings" w:hint="default"/>
      </w:rPr>
    </w:lvl>
    <w:lvl w:ilvl="4" w:tplc="CD64EE46" w:tentative="1">
      <w:start w:val="1"/>
      <w:numFmt w:val="bullet"/>
      <w:lvlText w:val=""/>
      <w:lvlJc w:val="left"/>
      <w:pPr>
        <w:tabs>
          <w:tab w:val="num" w:pos="3600"/>
        </w:tabs>
        <w:ind w:left="3600" w:hanging="360"/>
      </w:pPr>
      <w:rPr>
        <w:rFonts w:ascii="Wingdings" w:hAnsi="Wingdings" w:hint="default"/>
      </w:rPr>
    </w:lvl>
    <w:lvl w:ilvl="5" w:tplc="733A14E6" w:tentative="1">
      <w:start w:val="1"/>
      <w:numFmt w:val="bullet"/>
      <w:lvlText w:val=""/>
      <w:lvlJc w:val="left"/>
      <w:pPr>
        <w:tabs>
          <w:tab w:val="num" w:pos="4320"/>
        </w:tabs>
        <w:ind w:left="4320" w:hanging="360"/>
      </w:pPr>
      <w:rPr>
        <w:rFonts w:ascii="Wingdings" w:hAnsi="Wingdings" w:hint="default"/>
      </w:rPr>
    </w:lvl>
    <w:lvl w:ilvl="6" w:tplc="20BC4A9C" w:tentative="1">
      <w:start w:val="1"/>
      <w:numFmt w:val="bullet"/>
      <w:lvlText w:val=""/>
      <w:lvlJc w:val="left"/>
      <w:pPr>
        <w:tabs>
          <w:tab w:val="num" w:pos="5040"/>
        </w:tabs>
        <w:ind w:left="5040" w:hanging="360"/>
      </w:pPr>
      <w:rPr>
        <w:rFonts w:ascii="Wingdings" w:hAnsi="Wingdings" w:hint="default"/>
      </w:rPr>
    </w:lvl>
    <w:lvl w:ilvl="7" w:tplc="D9DC6710" w:tentative="1">
      <w:start w:val="1"/>
      <w:numFmt w:val="bullet"/>
      <w:lvlText w:val=""/>
      <w:lvlJc w:val="left"/>
      <w:pPr>
        <w:tabs>
          <w:tab w:val="num" w:pos="5760"/>
        </w:tabs>
        <w:ind w:left="5760" w:hanging="360"/>
      </w:pPr>
      <w:rPr>
        <w:rFonts w:ascii="Wingdings" w:hAnsi="Wingdings" w:hint="default"/>
      </w:rPr>
    </w:lvl>
    <w:lvl w:ilvl="8" w:tplc="6A26B772" w:tentative="1">
      <w:start w:val="1"/>
      <w:numFmt w:val="bullet"/>
      <w:lvlText w:val=""/>
      <w:lvlJc w:val="left"/>
      <w:pPr>
        <w:tabs>
          <w:tab w:val="num" w:pos="6480"/>
        </w:tabs>
        <w:ind w:left="6480" w:hanging="360"/>
      </w:pPr>
      <w:rPr>
        <w:rFonts w:ascii="Wingdings" w:hAnsi="Wingdings" w:hint="default"/>
      </w:rPr>
    </w:lvl>
  </w:abstractNum>
  <w:abstractNum w:abstractNumId="11">
    <w:nsid w:val="48AF3316"/>
    <w:multiLevelType w:val="hybridMultilevel"/>
    <w:tmpl w:val="287EDE92"/>
    <w:lvl w:ilvl="0" w:tplc="2430AFE0">
      <w:start w:val="1"/>
      <w:numFmt w:val="bullet"/>
      <w:lvlText w:val=""/>
      <w:lvlJc w:val="left"/>
      <w:pPr>
        <w:tabs>
          <w:tab w:val="num" w:pos="720"/>
        </w:tabs>
        <w:ind w:left="720" w:hanging="360"/>
      </w:pPr>
      <w:rPr>
        <w:rFonts w:ascii="Wingdings" w:hAnsi="Wingdings" w:hint="default"/>
      </w:rPr>
    </w:lvl>
    <w:lvl w:ilvl="1" w:tplc="DB920746" w:tentative="1">
      <w:start w:val="1"/>
      <w:numFmt w:val="bullet"/>
      <w:lvlText w:val=""/>
      <w:lvlJc w:val="left"/>
      <w:pPr>
        <w:tabs>
          <w:tab w:val="num" w:pos="1440"/>
        </w:tabs>
        <w:ind w:left="1440" w:hanging="360"/>
      </w:pPr>
      <w:rPr>
        <w:rFonts w:ascii="Wingdings" w:hAnsi="Wingdings" w:hint="default"/>
      </w:rPr>
    </w:lvl>
    <w:lvl w:ilvl="2" w:tplc="74B4944A" w:tentative="1">
      <w:start w:val="1"/>
      <w:numFmt w:val="bullet"/>
      <w:lvlText w:val=""/>
      <w:lvlJc w:val="left"/>
      <w:pPr>
        <w:tabs>
          <w:tab w:val="num" w:pos="2160"/>
        </w:tabs>
        <w:ind w:left="2160" w:hanging="360"/>
      </w:pPr>
      <w:rPr>
        <w:rFonts w:ascii="Wingdings" w:hAnsi="Wingdings" w:hint="default"/>
      </w:rPr>
    </w:lvl>
    <w:lvl w:ilvl="3" w:tplc="78D4CC64" w:tentative="1">
      <w:start w:val="1"/>
      <w:numFmt w:val="bullet"/>
      <w:lvlText w:val=""/>
      <w:lvlJc w:val="left"/>
      <w:pPr>
        <w:tabs>
          <w:tab w:val="num" w:pos="2880"/>
        </w:tabs>
        <w:ind w:left="2880" w:hanging="360"/>
      </w:pPr>
      <w:rPr>
        <w:rFonts w:ascii="Wingdings" w:hAnsi="Wingdings" w:hint="default"/>
      </w:rPr>
    </w:lvl>
    <w:lvl w:ilvl="4" w:tplc="B96AC53E" w:tentative="1">
      <w:start w:val="1"/>
      <w:numFmt w:val="bullet"/>
      <w:lvlText w:val=""/>
      <w:lvlJc w:val="left"/>
      <w:pPr>
        <w:tabs>
          <w:tab w:val="num" w:pos="3600"/>
        </w:tabs>
        <w:ind w:left="3600" w:hanging="360"/>
      </w:pPr>
      <w:rPr>
        <w:rFonts w:ascii="Wingdings" w:hAnsi="Wingdings" w:hint="default"/>
      </w:rPr>
    </w:lvl>
    <w:lvl w:ilvl="5" w:tplc="5608096A" w:tentative="1">
      <w:start w:val="1"/>
      <w:numFmt w:val="bullet"/>
      <w:lvlText w:val=""/>
      <w:lvlJc w:val="left"/>
      <w:pPr>
        <w:tabs>
          <w:tab w:val="num" w:pos="4320"/>
        </w:tabs>
        <w:ind w:left="4320" w:hanging="360"/>
      </w:pPr>
      <w:rPr>
        <w:rFonts w:ascii="Wingdings" w:hAnsi="Wingdings" w:hint="default"/>
      </w:rPr>
    </w:lvl>
    <w:lvl w:ilvl="6" w:tplc="6410393A" w:tentative="1">
      <w:start w:val="1"/>
      <w:numFmt w:val="bullet"/>
      <w:lvlText w:val=""/>
      <w:lvlJc w:val="left"/>
      <w:pPr>
        <w:tabs>
          <w:tab w:val="num" w:pos="5040"/>
        </w:tabs>
        <w:ind w:left="5040" w:hanging="360"/>
      </w:pPr>
      <w:rPr>
        <w:rFonts w:ascii="Wingdings" w:hAnsi="Wingdings" w:hint="default"/>
      </w:rPr>
    </w:lvl>
    <w:lvl w:ilvl="7" w:tplc="C5B64B9C" w:tentative="1">
      <w:start w:val="1"/>
      <w:numFmt w:val="bullet"/>
      <w:lvlText w:val=""/>
      <w:lvlJc w:val="left"/>
      <w:pPr>
        <w:tabs>
          <w:tab w:val="num" w:pos="5760"/>
        </w:tabs>
        <w:ind w:left="5760" w:hanging="360"/>
      </w:pPr>
      <w:rPr>
        <w:rFonts w:ascii="Wingdings" w:hAnsi="Wingdings" w:hint="default"/>
      </w:rPr>
    </w:lvl>
    <w:lvl w:ilvl="8" w:tplc="2990D9F0" w:tentative="1">
      <w:start w:val="1"/>
      <w:numFmt w:val="bullet"/>
      <w:lvlText w:val=""/>
      <w:lvlJc w:val="left"/>
      <w:pPr>
        <w:tabs>
          <w:tab w:val="num" w:pos="6480"/>
        </w:tabs>
        <w:ind w:left="6480" w:hanging="360"/>
      </w:pPr>
      <w:rPr>
        <w:rFonts w:ascii="Wingdings" w:hAnsi="Wingdings" w:hint="default"/>
      </w:rPr>
    </w:lvl>
  </w:abstractNum>
  <w:abstractNum w:abstractNumId="12">
    <w:nsid w:val="4A073A18"/>
    <w:multiLevelType w:val="multilevel"/>
    <w:tmpl w:val="B4D283A4"/>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340DC1"/>
    <w:multiLevelType w:val="hybridMultilevel"/>
    <w:tmpl w:val="AE882C7A"/>
    <w:lvl w:ilvl="0" w:tplc="B8F4EBFE">
      <w:start w:val="1"/>
      <w:numFmt w:val="bullet"/>
      <w:lvlText w:val=""/>
      <w:lvlJc w:val="left"/>
      <w:pPr>
        <w:tabs>
          <w:tab w:val="num" w:pos="720"/>
        </w:tabs>
        <w:ind w:left="720" w:hanging="360"/>
      </w:pPr>
      <w:rPr>
        <w:rFonts w:ascii="Wingdings" w:hAnsi="Wingdings" w:hint="default"/>
      </w:rPr>
    </w:lvl>
    <w:lvl w:ilvl="1" w:tplc="22B03540" w:tentative="1">
      <w:start w:val="1"/>
      <w:numFmt w:val="bullet"/>
      <w:lvlText w:val=""/>
      <w:lvlJc w:val="left"/>
      <w:pPr>
        <w:tabs>
          <w:tab w:val="num" w:pos="1440"/>
        </w:tabs>
        <w:ind w:left="1440" w:hanging="360"/>
      </w:pPr>
      <w:rPr>
        <w:rFonts w:ascii="Wingdings" w:hAnsi="Wingdings" w:hint="default"/>
      </w:rPr>
    </w:lvl>
    <w:lvl w:ilvl="2" w:tplc="321A7C7A" w:tentative="1">
      <w:start w:val="1"/>
      <w:numFmt w:val="bullet"/>
      <w:lvlText w:val=""/>
      <w:lvlJc w:val="left"/>
      <w:pPr>
        <w:tabs>
          <w:tab w:val="num" w:pos="2160"/>
        </w:tabs>
        <w:ind w:left="2160" w:hanging="360"/>
      </w:pPr>
      <w:rPr>
        <w:rFonts w:ascii="Wingdings" w:hAnsi="Wingdings" w:hint="default"/>
      </w:rPr>
    </w:lvl>
    <w:lvl w:ilvl="3" w:tplc="F1CCA6DA" w:tentative="1">
      <w:start w:val="1"/>
      <w:numFmt w:val="bullet"/>
      <w:lvlText w:val=""/>
      <w:lvlJc w:val="left"/>
      <w:pPr>
        <w:tabs>
          <w:tab w:val="num" w:pos="2880"/>
        </w:tabs>
        <w:ind w:left="2880" w:hanging="360"/>
      </w:pPr>
      <w:rPr>
        <w:rFonts w:ascii="Wingdings" w:hAnsi="Wingdings" w:hint="default"/>
      </w:rPr>
    </w:lvl>
    <w:lvl w:ilvl="4" w:tplc="91969734" w:tentative="1">
      <w:start w:val="1"/>
      <w:numFmt w:val="bullet"/>
      <w:lvlText w:val=""/>
      <w:lvlJc w:val="left"/>
      <w:pPr>
        <w:tabs>
          <w:tab w:val="num" w:pos="3600"/>
        </w:tabs>
        <w:ind w:left="3600" w:hanging="360"/>
      </w:pPr>
      <w:rPr>
        <w:rFonts w:ascii="Wingdings" w:hAnsi="Wingdings" w:hint="default"/>
      </w:rPr>
    </w:lvl>
    <w:lvl w:ilvl="5" w:tplc="2E1070C4" w:tentative="1">
      <w:start w:val="1"/>
      <w:numFmt w:val="bullet"/>
      <w:lvlText w:val=""/>
      <w:lvlJc w:val="left"/>
      <w:pPr>
        <w:tabs>
          <w:tab w:val="num" w:pos="4320"/>
        </w:tabs>
        <w:ind w:left="4320" w:hanging="360"/>
      </w:pPr>
      <w:rPr>
        <w:rFonts w:ascii="Wingdings" w:hAnsi="Wingdings" w:hint="default"/>
      </w:rPr>
    </w:lvl>
    <w:lvl w:ilvl="6" w:tplc="726AAA50" w:tentative="1">
      <w:start w:val="1"/>
      <w:numFmt w:val="bullet"/>
      <w:lvlText w:val=""/>
      <w:lvlJc w:val="left"/>
      <w:pPr>
        <w:tabs>
          <w:tab w:val="num" w:pos="5040"/>
        </w:tabs>
        <w:ind w:left="5040" w:hanging="360"/>
      </w:pPr>
      <w:rPr>
        <w:rFonts w:ascii="Wingdings" w:hAnsi="Wingdings" w:hint="default"/>
      </w:rPr>
    </w:lvl>
    <w:lvl w:ilvl="7" w:tplc="3448FC04" w:tentative="1">
      <w:start w:val="1"/>
      <w:numFmt w:val="bullet"/>
      <w:lvlText w:val=""/>
      <w:lvlJc w:val="left"/>
      <w:pPr>
        <w:tabs>
          <w:tab w:val="num" w:pos="5760"/>
        </w:tabs>
        <w:ind w:left="5760" w:hanging="360"/>
      </w:pPr>
      <w:rPr>
        <w:rFonts w:ascii="Wingdings" w:hAnsi="Wingdings" w:hint="default"/>
      </w:rPr>
    </w:lvl>
    <w:lvl w:ilvl="8" w:tplc="CF8E2D78" w:tentative="1">
      <w:start w:val="1"/>
      <w:numFmt w:val="bullet"/>
      <w:lvlText w:val=""/>
      <w:lvlJc w:val="left"/>
      <w:pPr>
        <w:tabs>
          <w:tab w:val="num" w:pos="6480"/>
        </w:tabs>
        <w:ind w:left="6480" w:hanging="360"/>
      </w:pPr>
      <w:rPr>
        <w:rFonts w:ascii="Wingdings" w:hAnsi="Wingdings" w:hint="default"/>
      </w:rPr>
    </w:lvl>
  </w:abstractNum>
  <w:abstractNum w:abstractNumId="14">
    <w:nsid w:val="541B66FC"/>
    <w:multiLevelType w:val="hybridMultilevel"/>
    <w:tmpl w:val="49A82682"/>
    <w:lvl w:ilvl="0" w:tplc="9CA2A43A">
      <w:start w:val="1"/>
      <w:numFmt w:val="bullet"/>
      <w:lvlText w:val=""/>
      <w:lvlJc w:val="left"/>
      <w:pPr>
        <w:tabs>
          <w:tab w:val="num" w:pos="720"/>
        </w:tabs>
        <w:ind w:left="720" w:hanging="360"/>
      </w:pPr>
      <w:rPr>
        <w:rFonts w:ascii="Wingdings" w:hAnsi="Wingdings" w:hint="default"/>
      </w:rPr>
    </w:lvl>
    <w:lvl w:ilvl="1" w:tplc="DB8AF6C8" w:tentative="1">
      <w:start w:val="1"/>
      <w:numFmt w:val="bullet"/>
      <w:lvlText w:val=""/>
      <w:lvlJc w:val="left"/>
      <w:pPr>
        <w:tabs>
          <w:tab w:val="num" w:pos="1440"/>
        </w:tabs>
        <w:ind w:left="1440" w:hanging="360"/>
      </w:pPr>
      <w:rPr>
        <w:rFonts w:ascii="Wingdings" w:hAnsi="Wingdings" w:hint="default"/>
      </w:rPr>
    </w:lvl>
    <w:lvl w:ilvl="2" w:tplc="1CB486E6" w:tentative="1">
      <w:start w:val="1"/>
      <w:numFmt w:val="bullet"/>
      <w:lvlText w:val=""/>
      <w:lvlJc w:val="left"/>
      <w:pPr>
        <w:tabs>
          <w:tab w:val="num" w:pos="2160"/>
        </w:tabs>
        <w:ind w:left="2160" w:hanging="360"/>
      </w:pPr>
      <w:rPr>
        <w:rFonts w:ascii="Wingdings" w:hAnsi="Wingdings" w:hint="default"/>
      </w:rPr>
    </w:lvl>
    <w:lvl w:ilvl="3" w:tplc="B5A2ADDC" w:tentative="1">
      <w:start w:val="1"/>
      <w:numFmt w:val="bullet"/>
      <w:lvlText w:val=""/>
      <w:lvlJc w:val="left"/>
      <w:pPr>
        <w:tabs>
          <w:tab w:val="num" w:pos="2880"/>
        </w:tabs>
        <w:ind w:left="2880" w:hanging="360"/>
      </w:pPr>
      <w:rPr>
        <w:rFonts w:ascii="Wingdings" w:hAnsi="Wingdings" w:hint="default"/>
      </w:rPr>
    </w:lvl>
    <w:lvl w:ilvl="4" w:tplc="4E8CDB1C" w:tentative="1">
      <w:start w:val="1"/>
      <w:numFmt w:val="bullet"/>
      <w:lvlText w:val=""/>
      <w:lvlJc w:val="left"/>
      <w:pPr>
        <w:tabs>
          <w:tab w:val="num" w:pos="3600"/>
        </w:tabs>
        <w:ind w:left="3600" w:hanging="360"/>
      </w:pPr>
      <w:rPr>
        <w:rFonts w:ascii="Wingdings" w:hAnsi="Wingdings" w:hint="default"/>
      </w:rPr>
    </w:lvl>
    <w:lvl w:ilvl="5" w:tplc="4C40B680" w:tentative="1">
      <w:start w:val="1"/>
      <w:numFmt w:val="bullet"/>
      <w:lvlText w:val=""/>
      <w:lvlJc w:val="left"/>
      <w:pPr>
        <w:tabs>
          <w:tab w:val="num" w:pos="4320"/>
        </w:tabs>
        <w:ind w:left="4320" w:hanging="360"/>
      </w:pPr>
      <w:rPr>
        <w:rFonts w:ascii="Wingdings" w:hAnsi="Wingdings" w:hint="default"/>
      </w:rPr>
    </w:lvl>
    <w:lvl w:ilvl="6" w:tplc="C3F2BF6A" w:tentative="1">
      <w:start w:val="1"/>
      <w:numFmt w:val="bullet"/>
      <w:lvlText w:val=""/>
      <w:lvlJc w:val="left"/>
      <w:pPr>
        <w:tabs>
          <w:tab w:val="num" w:pos="5040"/>
        </w:tabs>
        <w:ind w:left="5040" w:hanging="360"/>
      </w:pPr>
      <w:rPr>
        <w:rFonts w:ascii="Wingdings" w:hAnsi="Wingdings" w:hint="default"/>
      </w:rPr>
    </w:lvl>
    <w:lvl w:ilvl="7" w:tplc="CA9662DE" w:tentative="1">
      <w:start w:val="1"/>
      <w:numFmt w:val="bullet"/>
      <w:lvlText w:val=""/>
      <w:lvlJc w:val="left"/>
      <w:pPr>
        <w:tabs>
          <w:tab w:val="num" w:pos="5760"/>
        </w:tabs>
        <w:ind w:left="5760" w:hanging="360"/>
      </w:pPr>
      <w:rPr>
        <w:rFonts w:ascii="Wingdings" w:hAnsi="Wingdings" w:hint="default"/>
      </w:rPr>
    </w:lvl>
    <w:lvl w:ilvl="8" w:tplc="426CAAC8" w:tentative="1">
      <w:start w:val="1"/>
      <w:numFmt w:val="bullet"/>
      <w:lvlText w:val=""/>
      <w:lvlJc w:val="left"/>
      <w:pPr>
        <w:tabs>
          <w:tab w:val="num" w:pos="6480"/>
        </w:tabs>
        <w:ind w:left="6480" w:hanging="360"/>
      </w:pPr>
      <w:rPr>
        <w:rFonts w:ascii="Wingdings" w:hAnsi="Wingdings" w:hint="default"/>
      </w:rPr>
    </w:lvl>
  </w:abstractNum>
  <w:abstractNum w:abstractNumId="15">
    <w:nsid w:val="5BB923C1"/>
    <w:multiLevelType w:val="hybridMultilevel"/>
    <w:tmpl w:val="CBF6187E"/>
    <w:lvl w:ilvl="0" w:tplc="FD507BA4">
      <w:start w:val="1"/>
      <w:numFmt w:val="bullet"/>
      <w:lvlText w:val=""/>
      <w:lvlJc w:val="left"/>
      <w:pPr>
        <w:tabs>
          <w:tab w:val="num" w:pos="720"/>
        </w:tabs>
        <w:ind w:left="720" w:hanging="360"/>
      </w:pPr>
      <w:rPr>
        <w:rFonts w:ascii="Wingdings" w:hAnsi="Wingdings" w:hint="default"/>
      </w:rPr>
    </w:lvl>
    <w:lvl w:ilvl="1" w:tplc="E802286A" w:tentative="1">
      <w:start w:val="1"/>
      <w:numFmt w:val="bullet"/>
      <w:lvlText w:val=""/>
      <w:lvlJc w:val="left"/>
      <w:pPr>
        <w:tabs>
          <w:tab w:val="num" w:pos="1440"/>
        </w:tabs>
        <w:ind w:left="1440" w:hanging="360"/>
      </w:pPr>
      <w:rPr>
        <w:rFonts w:ascii="Wingdings" w:hAnsi="Wingdings" w:hint="default"/>
      </w:rPr>
    </w:lvl>
    <w:lvl w:ilvl="2" w:tplc="F30497F2" w:tentative="1">
      <w:start w:val="1"/>
      <w:numFmt w:val="bullet"/>
      <w:lvlText w:val=""/>
      <w:lvlJc w:val="left"/>
      <w:pPr>
        <w:tabs>
          <w:tab w:val="num" w:pos="2160"/>
        </w:tabs>
        <w:ind w:left="2160" w:hanging="360"/>
      </w:pPr>
      <w:rPr>
        <w:rFonts w:ascii="Wingdings" w:hAnsi="Wingdings" w:hint="default"/>
      </w:rPr>
    </w:lvl>
    <w:lvl w:ilvl="3" w:tplc="C0AE7354" w:tentative="1">
      <w:start w:val="1"/>
      <w:numFmt w:val="bullet"/>
      <w:lvlText w:val=""/>
      <w:lvlJc w:val="left"/>
      <w:pPr>
        <w:tabs>
          <w:tab w:val="num" w:pos="2880"/>
        </w:tabs>
        <w:ind w:left="2880" w:hanging="360"/>
      </w:pPr>
      <w:rPr>
        <w:rFonts w:ascii="Wingdings" w:hAnsi="Wingdings" w:hint="default"/>
      </w:rPr>
    </w:lvl>
    <w:lvl w:ilvl="4" w:tplc="F64EA532" w:tentative="1">
      <w:start w:val="1"/>
      <w:numFmt w:val="bullet"/>
      <w:lvlText w:val=""/>
      <w:lvlJc w:val="left"/>
      <w:pPr>
        <w:tabs>
          <w:tab w:val="num" w:pos="3600"/>
        </w:tabs>
        <w:ind w:left="3600" w:hanging="360"/>
      </w:pPr>
      <w:rPr>
        <w:rFonts w:ascii="Wingdings" w:hAnsi="Wingdings" w:hint="default"/>
      </w:rPr>
    </w:lvl>
    <w:lvl w:ilvl="5" w:tplc="11B2172E" w:tentative="1">
      <w:start w:val="1"/>
      <w:numFmt w:val="bullet"/>
      <w:lvlText w:val=""/>
      <w:lvlJc w:val="left"/>
      <w:pPr>
        <w:tabs>
          <w:tab w:val="num" w:pos="4320"/>
        </w:tabs>
        <w:ind w:left="4320" w:hanging="360"/>
      </w:pPr>
      <w:rPr>
        <w:rFonts w:ascii="Wingdings" w:hAnsi="Wingdings" w:hint="default"/>
      </w:rPr>
    </w:lvl>
    <w:lvl w:ilvl="6" w:tplc="B78E5B9A" w:tentative="1">
      <w:start w:val="1"/>
      <w:numFmt w:val="bullet"/>
      <w:lvlText w:val=""/>
      <w:lvlJc w:val="left"/>
      <w:pPr>
        <w:tabs>
          <w:tab w:val="num" w:pos="5040"/>
        </w:tabs>
        <w:ind w:left="5040" w:hanging="360"/>
      </w:pPr>
      <w:rPr>
        <w:rFonts w:ascii="Wingdings" w:hAnsi="Wingdings" w:hint="default"/>
      </w:rPr>
    </w:lvl>
    <w:lvl w:ilvl="7" w:tplc="76BED94E" w:tentative="1">
      <w:start w:val="1"/>
      <w:numFmt w:val="bullet"/>
      <w:lvlText w:val=""/>
      <w:lvlJc w:val="left"/>
      <w:pPr>
        <w:tabs>
          <w:tab w:val="num" w:pos="5760"/>
        </w:tabs>
        <w:ind w:left="5760" w:hanging="360"/>
      </w:pPr>
      <w:rPr>
        <w:rFonts w:ascii="Wingdings" w:hAnsi="Wingdings" w:hint="default"/>
      </w:rPr>
    </w:lvl>
    <w:lvl w:ilvl="8" w:tplc="26249B96" w:tentative="1">
      <w:start w:val="1"/>
      <w:numFmt w:val="bullet"/>
      <w:lvlText w:val=""/>
      <w:lvlJc w:val="left"/>
      <w:pPr>
        <w:tabs>
          <w:tab w:val="num" w:pos="6480"/>
        </w:tabs>
        <w:ind w:left="6480" w:hanging="360"/>
      </w:pPr>
      <w:rPr>
        <w:rFonts w:ascii="Wingdings" w:hAnsi="Wingdings" w:hint="default"/>
      </w:rPr>
    </w:lvl>
  </w:abstractNum>
  <w:abstractNum w:abstractNumId="16">
    <w:nsid w:val="5FE17DD4"/>
    <w:multiLevelType w:val="hybridMultilevel"/>
    <w:tmpl w:val="036ED1AA"/>
    <w:lvl w:ilvl="0" w:tplc="F5DCA526">
      <w:start w:val="1"/>
      <w:numFmt w:val="bullet"/>
      <w:lvlText w:val=""/>
      <w:lvlJc w:val="left"/>
      <w:pPr>
        <w:tabs>
          <w:tab w:val="num" w:pos="720"/>
        </w:tabs>
        <w:ind w:left="720" w:hanging="360"/>
      </w:pPr>
      <w:rPr>
        <w:rFonts w:ascii="Wingdings" w:hAnsi="Wingdings" w:hint="default"/>
      </w:rPr>
    </w:lvl>
    <w:lvl w:ilvl="1" w:tplc="42E83212" w:tentative="1">
      <w:start w:val="1"/>
      <w:numFmt w:val="bullet"/>
      <w:lvlText w:val=""/>
      <w:lvlJc w:val="left"/>
      <w:pPr>
        <w:tabs>
          <w:tab w:val="num" w:pos="1440"/>
        </w:tabs>
        <w:ind w:left="1440" w:hanging="360"/>
      </w:pPr>
      <w:rPr>
        <w:rFonts w:ascii="Wingdings" w:hAnsi="Wingdings" w:hint="default"/>
      </w:rPr>
    </w:lvl>
    <w:lvl w:ilvl="2" w:tplc="4618594E" w:tentative="1">
      <w:start w:val="1"/>
      <w:numFmt w:val="bullet"/>
      <w:lvlText w:val=""/>
      <w:lvlJc w:val="left"/>
      <w:pPr>
        <w:tabs>
          <w:tab w:val="num" w:pos="2160"/>
        </w:tabs>
        <w:ind w:left="2160" w:hanging="360"/>
      </w:pPr>
      <w:rPr>
        <w:rFonts w:ascii="Wingdings" w:hAnsi="Wingdings" w:hint="default"/>
      </w:rPr>
    </w:lvl>
    <w:lvl w:ilvl="3" w:tplc="8D487FAA" w:tentative="1">
      <w:start w:val="1"/>
      <w:numFmt w:val="bullet"/>
      <w:lvlText w:val=""/>
      <w:lvlJc w:val="left"/>
      <w:pPr>
        <w:tabs>
          <w:tab w:val="num" w:pos="2880"/>
        </w:tabs>
        <w:ind w:left="2880" w:hanging="360"/>
      </w:pPr>
      <w:rPr>
        <w:rFonts w:ascii="Wingdings" w:hAnsi="Wingdings" w:hint="default"/>
      </w:rPr>
    </w:lvl>
    <w:lvl w:ilvl="4" w:tplc="0C8E0198" w:tentative="1">
      <w:start w:val="1"/>
      <w:numFmt w:val="bullet"/>
      <w:lvlText w:val=""/>
      <w:lvlJc w:val="left"/>
      <w:pPr>
        <w:tabs>
          <w:tab w:val="num" w:pos="3600"/>
        </w:tabs>
        <w:ind w:left="3600" w:hanging="360"/>
      </w:pPr>
      <w:rPr>
        <w:rFonts w:ascii="Wingdings" w:hAnsi="Wingdings" w:hint="default"/>
      </w:rPr>
    </w:lvl>
    <w:lvl w:ilvl="5" w:tplc="6CB6D9F8" w:tentative="1">
      <w:start w:val="1"/>
      <w:numFmt w:val="bullet"/>
      <w:lvlText w:val=""/>
      <w:lvlJc w:val="left"/>
      <w:pPr>
        <w:tabs>
          <w:tab w:val="num" w:pos="4320"/>
        </w:tabs>
        <w:ind w:left="4320" w:hanging="360"/>
      </w:pPr>
      <w:rPr>
        <w:rFonts w:ascii="Wingdings" w:hAnsi="Wingdings" w:hint="default"/>
      </w:rPr>
    </w:lvl>
    <w:lvl w:ilvl="6" w:tplc="B0C034FE" w:tentative="1">
      <w:start w:val="1"/>
      <w:numFmt w:val="bullet"/>
      <w:lvlText w:val=""/>
      <w:lvlJc w:val="left"/>
      <w:pPr>
        <w:tabs>
          <w:tab w:val="num" w:pos="5040"/>
        </w:tabs>
        <w:ind w:left="5040" w:hanging="360"/>
      </w:pPr>
      <w:rPr>
        <w:rFonts w:ascii="Wingdings" w:hAnsi="Wingdings" w:hint="default"/>
      </w:rPr>
    </w:lvl>
    <w:lvl w:ilvl="7" w:tplc="621C55F6" w:tentative="1">
      <w:start w:val="1"/>
      <w:numFmt w:val="bullet"/>
      <w:lvlText w:val=""/>
      <w:lvlJc w:val="left"/>
      <w:pPr>
        <w:tabs>
          <w:tab w:val="num" w:pos="5760"/>
        </w:tabs>
        <w:ind w:left="5760" w:hanging="360"/>
      </w:pPr>
      <w:rPr>
        <w:rFonts w:ascii="Wingdings" w:hAnsi="Wingdings" w:hint="default"/>
      </w:rPr>
    </w:lvl>
    <w:lvl w:ilvl="8" w:tplc="22DA84C2" w:tentative="1">
      <w:start w:val="1"/>
      <w:numFmt w:val="bullet"/>
      <w:lvlText w:val=""/>
      <w:lvlJc w:val="left"/>
      <w:pPr>
        <w:tabs>
          <w:tab w:val="num" w:pos="6480"/>
        </w:tabs>
        <w:ind w:left="6480" w:hanging="360"/>
      </w:pPr>
      <w:rPr>
        <w:rFonts w:ascii="Wingdings" w:hAnsi="Wingdings" w:hint="default"/>
      </w:rPr>
    </w:lvl>
  </w:abstractNum>
  <w:abstractNum w:abstractNumId="17">
    <w:nsid w:val="62331CD8"/>
    <w:multiLevelType w:val="hybridMultilevel"/>
    <w:tmpl w:val="9AF2D966"/>
    <w:lvl w:ilvl="0" w:tplc="CAD60C3E">
      <w:start w:val="1"/>
      <w:numFmt w:val="bullet"/>
      <w:lvlText w:val=""/>
      <w:lvlJc w:val="left"/>
      <w:pPr>
        <w:tabs>
          <w:tab w:val="num" w:pos="720"/>
        </w:tabs>
        <w:ind w:left="720" w:hanging="360"/>
      </w:pPr>
      <w:rPr>
        <w:rFonts w:ascii="Wingdings" w:hAnsi="Wingdings" w:hint="default"/>
      </w:rPr>
    </w:lvl>
    <w:lvl w:ilvl="1" w:tplc="FD9CEFC2" w:tentative="1">
      <w:start w:val="1"/>
      <w:numFmt w:val="bullet"/>
      <w:lvlText w:val=""/>
      <w:lvlJc w:val="left"/>
      <w:pPr>
        <w:tabs>
          <w:tab w:val="num" w:pos="1440"/>
        </w:tabs>
        <w:ind w:left="1440" w:hanging="360"/>
      </w:pPr>
      <w:rPr>
        <w:rFonts w:ascii="Wingdings" w:hAnsi="Wingdings" w:hint="default"/>
      </w:rPr>
    </w:lvl>
    <w:lvl w:ilvl="2" w:tplc="6D64F9E6" w:tentative="1">
      <w:start w:val="1"/>
      <w:numFmt w:val="bullet"/>
      <w:lvlText w:val=""/>
      <w:lvlJc w:val="left"/>
      <w:pPr>
        <w:tabs>
          <w:tab w:val="num" w:pos="2160"/>
        </w:tabs>
        <w:ind w:left="2160" w:hanging="360"/>
      </w:pPr>
      <w:rPr>
        <w:rFonts w:ascii="Wingdings" w:hAnsi="Wingdings" w:hint="default"/>
      </w:rPr>
    </w:lvl>
    <w:lvl w:ilvl="3" w:tplc="A4ACC7A8" w:tentative="1">
      <w:start w:val="1"/>
      <w:numFmt w:val="bullet"/>
      <w:lvlText w:val=""/>
      <w:lvlJc w:val="left"/>
      <w:pPr>
        <w:tabs>
          <w:tab w:val="num" w:pos="2880"/>
        </w:tabs>
        <w:ind w:left="2880" w:hanging="360"/>
      </w:pPr>
      <w:rPr>
        <w:rFonts w:ascii="Wingdings" w:hAnsi="Wingdings" w:hint="default"/>
      </w:rPr>
    </w:lvl>
    <w:lvl w:ilvl="4" w:tplc="0CDE1EEC" w:tentative="1">
      <w:start w:val="1"/>
      <w:numFmt w:val="bullet"/>
      <w:lvlText w:val=""/>
      <w:lvlJc w:val="left"/>
      <w:pPr>
        <w:tabs>
          <w:tab w:val="num" w:pos="3600"/>
        </w:tabs>
        <w:ind w:left="3600" w:hanging="360"/>
      </w:pPr>
      <w:rPr>
        <w:rFonts w:ascii="Wingdings" w:hAnsi="Wingdings" w:hint="default"/>
      </w:rPr>
    </w:lvl>
    <w:lvl w:ilvl="5" w:tplc="88CC9284" w:tentative="1">
      <w:start w:val="1"/>
      <w:numFmt w:val="bullet"/>
      <w:lvlText w:val=""/>
      <w:lvlJc w:val="left"/>
      <w:pPr>
        <w:tabs>
          <w:tab w:val="num" w:pos="4320"/>
        </w:tabs>
        <w:ind w:left="4320" w:hanging="360"/>
      </w:pPr>
      <w:rPr>
        <w:rFonts w:ascii="Wingdings" w:hAnsi="Wingdings" w:hint="default"/>
      </w:rPr>
    </w:lvl>
    <w:lvl w:ilvl="6" w:tplc="7AC44D96" w:tentative="1">
      <w:start w:val="1"/>
      <w:numFmt w:val="bullet"/>
      <w:lvlText w:val=""/>
      <w:lvlJc w:val="left"/>
      <w:pPr>
        <w:tabs>
          <w:tab w:val="num" w:pos="5040"/>
        </w:tabs>
        <w:ind w:left="5040" w:hanging="360"/>
      </w:pPr>
      <w:rPr>
        <w:rFonts w:ascii="Wingdings" w:hAnsi="Wingdings" w:hint="default"/>
      </w:rPr>
    </w:lvl>
    <w:lvl w:ilvl="7" w:tplc="DB48DD12" w:tentative="1">
      <w:start w:val="1"/>
      <w:numFmt w:val="bullet"/>
      <w:lvlText w:val=""/>
      <w:lvlJc w:val="left"/>
      <w:pPr>
        <w:tabs>
          <w:tab w:val="num" w:pos="5760"/>
        </w:tabs>
        <w:ind w:left="5760" w:hanging="360"/>
      </w:pPr>
      <w:rPr>
        <w:rFonts w:ascii="Wingdings" w:hAnsi="Wingdings" w:hint="default"/>
      </w:rPr>
    </w:lvl>
    <w:lvl w:ilvl="8" w:tplc="9D961B22" w:tentative="1">
      <w:start w:val="1"/>
      <w:numFmt w:val="bullet"/>
      <w:lvlText w:val=""/>
      <w:lvlJc w:val="left"/>
      <w:pPr>
        <w:tabs>
          <w:tab w:val="num" w:pos="6480"/>
        </w:tabs>
        <w:ind w:left="6480" w:hanging="360"/>
      </w:pPr>
      <w:rPr>
        <w:rFonts w:ascii="Wingdings" w:hAnsi="Wingdings" w:hint="default"/>
      </w:rPr>
    </w:lvl>
  </w:abstractNum>
  <w:abstractNum w:abstractNumId="18">
    <w:nsid w:val="679C1CA3"/>
    <w:multiLevelType w:val="hybridMultilevel"/>
    <w:tmpl w:val="A6CA181C"/>
    <w:lvl w:ilvl="0" w:tplc="6DF02242">
      <w:start w:val="1"/>
      <w:numFmt w:val="bullet"/>
      <w:lvlText w:val=""/>
      <w:lvlJc w:val="left"/>
      <w:pPr>
        <w:tabs>
          <w:tab w:val="num" w:pos="720"/>
        </w:tabs>
        <w:ind w:left="720" w:hanging="360"/>
      </w:pPr>
      <w:rPr>
        <w:rFonts w:ascii="Wingdings" w:hAnsi="Wingdings" w:hint="default"/>
      </w:rPr>
    </w:lvl>
    <w:lvl w:ilvl="1" w:tplc="B1687DDC" w:tentative="1">
      <w:start w:val="1"/>
      <w:numFmt w:val="bullet"/>
      <w:lvlText w:val=""/>
      <w:lvlJc w:val="left"/>
      <w:pPr>
        <w:tabs>
          <w:tab w:val="num" w:pos="1440"/>
        </w:tabs>
        <w:ind w:left="1440" w:hanging="360"/>
      </w:pPr>
      <w:rPr>
        <w:rFonts w:ascii="Wingdings" w:hAnsi="Wingdings" w:hint="default"/>
      </w:rPr>
    </w:lvl>
    <w:lvl w:ilvl="2" w:tplc="02A8662C" w:tentative="1">
      <w:start w:val="1"/>
      <w:numFmt w:val="bullet"/>
      <w:lvlText w:val=""/>
      <w:lvlJc w:val="left"/>
      <w:pPr>
        <w:tabs>
          <w:tab w:val="num" w:pos="2160"/>
        </w:tabs>
        <w:ind w:left="2160" w:hanging="360"/>
      </w:pPr>
      <w:rPr>
        <w:rFonts w:ascii="Wingdings" w:hAnsi="Wingdings" w:hint="default"/>
      </w:rPr>
    </w:lvl>
    <w:lvl w:ilvl="3" w:tplc="1A0485CA" w:tentative="1">
      <w:start w:val="1"/>
      <w:numFmt w:val="bullet"/>
      <w:lvlText w:val=""/>
      <w:lvlJc w:val="left"/>
      <w:pPr>
        <w:tabs>
          <w:tab w:val="num" w:pos="2880"/>
        </w:tabs>
        <w:ind w:left="2880" w:hanging="360"/>
      </w:pPr>
      <w:rPr>
        <w:rFonts w:ascii="Wingdings" w:hAnsi="Wingdings" w:hint="default"/>
      </w:rPr>
    </w:lvl>
    <w:lvl w:ilvl="4" w:tplc="088C3DDE" w:tentative="1">
      <w:start w:val="1"/>
      <w:numFmt w:val="bullet"/>
      <w:lvlText w:val=""/>
      <w:lvlJc w:val="left"/>
      <w:pPr>
        <w:tabs>
          <w:tab w:val="num" w:pos="3600"/>
        </w:tabs>
        <w:ind w:left="3600" w:hanging="360"/>
      </w:pPr>
      <w:rPr>
        <w:rFonts w:ascii="Wingdings" w:hAnsi="Wingdings" w:hint="default"/>
      </w:rPr>
    </w:lvl>
    <w:lvl w:ilvl="5" w:tplc="DEAE5D6A" w:tentative="1">
      <w:start w:val="1"/>
      <w:numFmt w:val="bullet"/>
      <w:lvlText w:val=""/>
      <w:lvlJc w:val="left"/>
      <w:pPr>
        <w:tabs>
          <w:tab w:val="num" w:pos="4320"/>
        </w:tabs>
        <w:ind w:left="4320" w:hanging="360"/>
      </w:pPr>
      <w:rPr>
        <w:rFonts w:ascii="Wingdings" w:hAnsi="Wingdings" w:hint="default"/>
      </w:rPr>
    </w:lvl>
    <w:lvl w:ilvl="6" w:tplc="4784E556" w:tentative="1">
      <w:start w:val="1"/>
      <w:numFmt w:val="bullet"/>
      <w:lvlText w:val=""/>
      <w:lvlJc w:val="left"/>
      <w:pPr>
        <w:tabs>
          <w:tab w:val="num" w:pos="5040"/>
        </w:tabs>
        <w:ind w:left="5040" w:hanging="360"/>
      </w:pPr>
      <w:rPr>
        <w:rFonts w:ascii="Wingdings" w:hAnsi="Wingdings" w:hint="default"/>
      </w:rPr>
    </w:lvl>
    <w:lvl w:ilvl="7" w:tplc="9E3E4652" w:tentative="1">
      <w:start w:val="1"/>
      <w:numFmt w:val="bullet"/>
      <w:lvlText w:val=""/>
      <w:lvlJc w:val="left"/>
      <w:pPr>
        <w:tabs>
          <w:tab w:val="num" w:pos="5760"/>
        </w:tabs>
        <w:ind w:left="5760" w:hanging="360"/>
      </w:pPr>
      <w:rPr>
        <w:rFonts w:ascii="Wingdings" w:hAnsi="Wingdings" w:hint="default"/>
      </w:rPr>
    </w:lvl>
    <w:lvl w:ilvl="8" w:tplc="272C3AE0" w:tentative="1">
      <w:start w:val="1"/>
      <w:numFmt w:val="bullet"/>
      <w:lvlText w:val=""/>
      <w:lvlJc w:val="left"/>
      <w:pPr>
        <w:tabs>
          <w:tab w:val="num" w:pos="6480"/>
        </w:tabs>
        <w:ind w:left="6480" w:hanging="360"/>
      </w:pPr>
      <w:rPr>
        <w:rFonts w:ascii="Wingdings" w:hAnsi="Wingdings" w:hint="default"/>
      </w:rPr>
    </w:lvl>
  </w:abstractNum>
  <w:abstractNum w:abstractNumId="19">
    <w:nsid w:val="690815DA"/>
    <w:multiLevelType w:val="hybridMultilevel"/>
    <w:tmpl w:val="13F269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0"/>
  </w:num>
  <w:num w:numId="4">
    <w:abstractNumId w:val="11"/>
  </w:num>
  <w:num w:numId="5">
    <w:abstractNumId w:val="5"/>
  </w:num>
  <w:num w:numId="6">
    <w:abstractNumId w:val="15"/>
  </w:num>
  <w:num w:numId="7">
    <w:abstractNumId w:val="17"/>
  </w:num>
  <w:num w:numId="8">
    <w:abstractNumId w:val="13"/>
  </w:num>
  <w:num w:numId="9">
    <w:abstractNumId w:val="14"/>
  </w:num>
  <w:num w:numId="10">
    <w:abstractNumId w:val="7"/>
  </w:num>
  <w:num w:numId="11">
    <w:abstractNumId w:val="9"/>
  </w:num>
  <w:num w:numId="12">
    <w:abstractNumId w:val="19"/>
  </w:num>
  <w:num w:numId="13">
    <w:abstractNumId w:val="4"/>
  </w:num>
  <w:num w:numId="14">
    <w:abstractNumId w:val="0"/>
  </w:num>
  <w:num w:numId="15">
    <w:abstractNumId w:val="12"/>
  </w:num>
  <w:num w:numId="16">
    <w:abstractNumId w:val="8"/>
  </w:num>
  <w:num w:numId="17">
    <w:abstractNumId w:val="6"/>
  </w:num>
  <w:num w:numId="18">
    <w:abstractNumId w:val="1"/>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6D2"/>
    <w:rsid w:val="00000D38"/>
    <w:rsid w:val="00002562"/>
    <w:rsid w:val="000030FD"/>
    <w:rsid w:val="000052A6"/>
    <w:rsid w:val="0000594C"/>
    <w:rsid w:val="0000699A"/>
    <w:rsid w:val="00007CD7"/>
    <w:rsid w:val="000103E9"/>
    <w:rsid w:val="00015BA7"/>
    <w:rsid w:val="00016553"/>
    <w:rsid w:val="00025C68"/>
    <w:rsid w:val="000264AD"/>
    <w:rsid w:val="00026ED4"/>
    <w:rsid w:val="00031AC0"/>
    <w:rsid w:val="00032C4E"/>
    <w:rsid w:val="00033B45"/>
    <w:rsid w:val="00034363"/>
    <w:rsid w:val="00034E2B"/>
    <w:rsid w:val="00036E95"/>
    <w:rsid w:val="000379FB"/>
    <w:rsid w:val="000418E1"/>
    <w:rsid w:val="00042BCA"/>
    <w:rsid w:val="0004350D"/>
    <w:rsid w:val="00043DFC"/>
    <w:rsid w:val="00044135"/>
    <w:rsid w:val="000441BE"/>
    <w:rsid w:val="00046070"/>
    <w:rsid w:val="00051B49"/>
    <w:rsid w:val="0005645F"/>
    <w:rsid w:val="00056F8A"/>
    <w:rsid w:val="00057807"/>
    <w:rsid w:val="00057872"/>
    <w:rsid w:val="00057C9B"/>
    <w:rsid w:val="000602CE"/>
    <w:rsid w:val="000627F6"/>
    <w:rsid w:val="00062DD9"/>
    <w:rsid w:val="0006421A"/>
    <w:rsid w:val="000653C6"/>
    <w:rsid w:val="000656C0"/>
    <w:rsid w:val="0006592C"/>
    <w:rsid w:val="00065B3A"/>
    <w:rsid w:val="000660D9"/>
    <w:rsid w:val="000672DB"/>
    <w:rsid w:val="00071177"/>
    <w:rsid w:val="000716D4"/>
    <w:rsid w:val="00071762"/>
    <w:rsid w:val="0007437D"/>
    <w:rsid w:val="000744D8"/>
    <w:rsid w:val="000765C3"/>
    <w:rsid w:val="00077C9D"/>
    <w:rsid w:val="00082ABD"/>
    <w:rsid w:val="00082D25"/>
    <w:rsid w:val="00084215"/>
    <w:rsid w:val="000853F6"/>
    <w:rsid w:val="000855BA"/>
    <w:rsid w:val="000871FB"/>
    <w:rsid w:val="000877EA"/>
    <w:rsid w:val="00087B4B"/>
    <w:rsid w:val="000928A0"/>
    <w:rsid w:val="000929FA"/>
    <w:rsid w:val="00093A5A"/>
    <w:rsid w:val="00096BD4"/>
    <w:rsid w:val="000A219A"/>
    <w:rsid w:val="000A2319"/>
    <w:rsid w:val="000A3543"/>
    <w:rsid w:val="000A6496"/>
    <w:rsid w:val="000B10D7"/>
    <w:rsid w:val="000B163C"/>
    <w:rsid w:val="000B1783"/>
    <w:rsid w:val="000B25AE"/>
    <w:rsid w:val="000B3292"/>
    <w:rsid w:val="000B71E7"/>
    <w:rsid w:val="000C248F"/>
    <w:rsid w:val="000C3008"/>
    <w:rsid w:val="000C33E3"/>
    <w:rsid w:val="000C6FEB"/>
    <w:rsid w:val="000D056B"/>
    <w:rsid w:val="000D2D4C"/>
    <w:rsid w:val="000D2E2A"/>
    <w:rsid w:val="000D41AE"/>
    <w:rsid w:val="000D4750"/>
    <w:rsid w:val="000D51A7"/>
    <w:rsid w:val="000D6C7E"/>
    <w:rsid w:val="000D7F9D"/>
    <w:rsid w:val="000E1775"/>
    <w:rsid w:val="000E2DB4"/>
    <w:rsid w:val="000E426E"/>
    <w:rsid w:val="000E4805"/>
    <w:rsid w:val="000E6285"/>
    <w:rsid w:val="000F0095"/>
    <w:rsid w:val="000F056F"/>
    <w:rsid w:val="000F0D5C"/>
    <w:rsid w:val="000F0E6C"/>
    <w:rsid w:val="000F1B1A"/>
    <w:rsid w:val="000F2177"/>
    <w:rsid w:val="000F28A2"/>
    <w:rsid w:val="000F3018"/>
    <w:rsid w:val="000F3929"/>
    <w:rsid w:val="000F3BC7"/>
    <w:rsid w:val="000F3E33"/>
    <w:rsid w:val="000F3EF8"/>
    <w:rsid w:val="000F4488"/>
    <w:rsid w:val="000F4A15"/>
    <w:rsid w:val="000F4D4B"/>
    <w:rsid w:val="000F53B8"/>
    <w:rsid w:val="000F668C"/>
    <w:rsid w:val="000F6D9C"/>
    <w:rsid w:val="000F7E73"/>
    <w:rsid w:val="00100B15"/>
    <w:rsid w:val="00102564"/>
    <w:rsid w:val="001058E0"/>
    <w:rsid w:val="001059FF"/>
    <w:rsid w:val="0010689A"/>
    <w:rsid w:val="001075D7"/>
    <w:rsid w:val="001109DF"/>
    <w:rsid w:val="00111C14"/>
    <w:rsid w:val="00112FB2"/>
    <w:rsid w:val="001131ED"/>
    <w:rsid w:val="0011432A"/>
    <w:rsid w:val="0011529D"/>
    <w:rsid w:val="001173FF"/>
    <w:rsid w:val="00123B57"/>
    <w:rsid w:val="00124FFF"/>
    <w:rsid w:val="0012594C"/>
    <w:rsid w:val="0012617A"/>
    <w:rsid w:val="0012623A"/>
    <w:rsid w:val="00127519"/>
    <w:rsid w:val="001304C4"/>
    <w:rsid w:val="00130BFC"/>
    <w:rsid w:val="00135A05"/>
    <w:rsid w:val="00136CA8"/>
    <w:rsid w:val="00137E90"/>
    <w:rsid w:val="0014124C"/>
    <w:rsid w:val="0014167E"/>
    <w:rsid w:val="00143A0E"/>
    <w:rsid w:val="00143B37"/>
    <w:rsid w:val="00147253"/>
    <w:rsid w:val="00147FCC"/>
    <w:rsid w:val="00151C05"/>
    <w:rsid w:val="00151F82"/>
    <w:rsid w:val="00153170"/>
    <w:rsid w:val="00154EAC"/>
    <w:rsid w:val="00155F55"/>
    <w:rsid w:val="00155F62"/>
    <w:rsid w:val="00157245"/>
    <w:rsid w:val="001606D2"/>
    <w:rsid w:val="00160AA6"/>
    <w:rsid w:val="00161BE5"/>
    <w:rsid w:val="0016466A"/>
    <w:rsid w:val="001659D3"/>
    <w:rsid w:val="00165C1E"/>
    <w:rsid w:val="00170597"/>
    <w:rsid w:val="001729E5"/>
    <w:rsid w:val="00172B7C"/>
    <w:rsid w:val="00173C39"/>
    <w:rsid w:val="00174D0A"/>
    <w:rsid w:val="001756D5"/>
    <w:rsid w:val="001757C8"/>
    <w:rsid w:val="001758B6"/>
    <w:rsid w:val="00176393"/>
    <w:rsid w:val="001770F2"/>
    <w:rsid w:val="00180913"/>
    <w:rsid w:val="00181EF0"/>
    <w:rsid w:val="00182FD2"/>
    <w:rsid w:val="00185A61"/>
    <w:rsid w:val="00185F3A"/>
    <w:rsid w:val="00187151"/>
    <w:rsid w:val="00187374"/>
    <w:rsid w:val="00187E15"/>
    <w:rsid w:val="00187FE7"/>
    <w:rsid w:val="001907BA"/>
    <w:rsid w:val="001913DE"/>
    <w:rsid w:val="00191400"/>
    <w:rsid w:val="001A1B34"/>
    <w:rsid w:val="001A29BB"/>
    <w:rsid w:val="001A4528"/>
    <w:rsid w:val="001A585C"/>
    <w:rsid w:val="001A624C"/>
    <w:rsid w:val="001A6673"/>
    <w:rsid w:val="001B05D1"/>
    <w:rsid w:val="001B1CF7"/>
    <w:rsid w:val="001B2D6D"/>
    <w:rsid w:val="001B423D"/>
    <w:rsid w:val="001B6D01"/>
    <w:rsid w:val="001B711A"/>
    <w:rsid w:val="001B7A03"/>
    <w:rsid w:val="001C0F3F"/>
    <w:rsid w:val="001C3197"/>
    <w:rsid w:val="001C3AC4"/>
    <w:rsid w:val="001C5060"/>
    <w:rsid w:val="001C5964"/>
    <w:rsid w:val="001C65DF"/>
    <w:rsid w:val="001C6EC6"/>
    <w:rsid w:val="001C7042"/>
    <w:rsid w:val="001C78EC"/>
    <w:rsid w:val="001D34F8"/>
    <w:rsid w:val="001D3789"/>
    <w:rsid w:val="001D6475"/>
    <w:rsid w:val="001E06D8"/>
    <w:rsid w:val="001E1E26"/>
    <w:rsid w:val="001E274F"/>
    <w:rsid w:val="001E45D2"/>
    <w:rsid w:val="001E4AE9"/>
    <w:rsid w:val="001E6B03"/>
    <w:rsid w:val="001E772E"/>
    <w:rsid w:val="001F2D34"/>
    <w:rsid w:val="001F3C27"/>
    <w:rsid w:val="001F5383"/>
    <w:rsid w:val="002003ED"/>
    <w:rsid w:val="00200FBC"/>
    <w:rsid w:val="00203A98"/>
    <w:rsid w:val="002048CF"/>
    <w:rsid w:val="0021028B"/>
    <w:rsid w:val="00210DED"/>
    <w:rsid w:val="00211766"/>
    <w:rsid w:val="00211CA4"/>
    <w:rsid w:val="002120DA"/>
    <w:rsid w:val="00212A60"/>
    <w:rsid w:val="002141B1"/>
    <w:rsid w:val="0021497B"/>
    <w:rsid w:val="00215498"/>
    <w:rsid w:val="00216722"/>
    <w:rsid w:val="002168FB"/>
    <w:rsid w:val="00220A1D"/>
    <w:rsid w:val="00222360"/>
    <w:rsid w:val="002243AD"/>
    <w:rsid w:val="00226A90"/>
    <w:rsid w:val="00227E33"/>
    <w:rsid w:val="002313D5"/>
    <w:rsid w:val="0023310C"/>
    <w:rsid w:val="00235C34"/>
    <w:rsid w:val="002373EB"/>
    <w:rsid w:val="0024053C"/>
    <w:rsid w:val="002414B5"/>
    <w:rsid w:val="00242CD6"/>
    <w:rsid w:val="002433AD"/>
    <w:rsid w:val="0024635F"/>
    <w:rsid w:val="002471EC"/>
    <w:rsid w:val="00250B62"/>
    <w:rsid w:val="0025539F"/>
    <w:rsid w:val="002559E1"/>
    <w:rsid w:val="002567BA"/>
    <w:rsid w:val="002601BC"/>
    <w:rsid w:val="00261ED4"/>
    <w:rsid w:val="00261FEF"/>
    <w:rsid w:val="00263BDB"/>
    <w:rsid w:val="00265876"/>
    <w:rsid w:val="002658EE"/>
    <w:rsid w:val="00266613"/>
    <w:rsid w:val="002671B4"/>
    <w:rsid w:val="00267307"/>
    <w:rsid w:val="00270A0C"/>
    <w:rsid w:val="00270FE5"/>
    <w:rsid w:val="0027198F"/>
    <w:rsid w:val="00271CB7"/>
    <w:rsid w:val="00275176"/>
    <w:rsid w:val="0027675D"/>
    <w:rsid w:val="00277C28"/>
    <w:rsid w:val="00280B27"/>
    <w:rsid w:val="00280BBF"/>
    <w:rsid w:val="0028321E"/>
    <w:rsid w:val="002838A4"/>
    <w:rsid w:val="00285539"/>
    <w:rsid w:val="00285553"/>
    <w:rsid w:val="002861D9"/>
    <w:rsid w:val="002908D3"/>
    <w:rsid w:val="00290C47"/>
    <w:rsid w:val="002919C9"/>
    <w:rsid w:val="002926B4"/>
    <w:rsid w:val="00293C9E"/>
    <w:rsid w:val="00293EE9"/>
    <w:rsid w:val="0029569B"/>
    <w:rsid w:val="00296BB6"/>
    <w:rsid w:val="00296CD9"/>
    <w:rsid w:val="002A0C45"/>
    <w:rsid w:val="002A1765"/>
    <w:rsid w:val="002A2B41"/>
    <w:rsid w:val="002A42E7"/>
    <w:rsid w:val="002A5300"/>
    <w:rsid w:val="002A592D"/>
    <w:rsid w:val="002A5EA5"/>
    <w:rsid w:val="002A5EBA"/>
    <w:rsid w:val="002B1664"/>
    <w:rsid w:val="002B3874"/>
    <w:rsid w:val="002B39CA"/>
    <w:rsid w:val="002B5556"/>
    <w:rsid w:val="002B6FC7"/>
    <w:rsid w:val="002C0E24"/>
    <w:rsid w:val="002D2BF4"/>
    <w:rsid w:val="002D2D53"/>
    <w:rsid w:val="002D41FC"/>
    <w:rsid w:val="002D554F"/>
    <w:rsid w:val="002D60C2"/>
    <w:rsid w:val="002D688B"/>
    <w:rsid w:val="002E122A"/>
    <w:rsid w:val="002E23EA"/>
    <w:rsid w:val="002E30F9"/>
    <w:rsid w:val="002E348E"/>
    <w:rsid w:val="002E3991"/>
    <w:rsid w:val="002E3B3C"/>
    <w:rsid w:val="002E49BB"/>
    <w:rsid w:val="002E5158"/>
    <w:rsid w:val="002E59DE"/>
    <w:rsid w:val="002F293F"/>
    <w:rsid w:val="002F50DA"/>
    <w:rsid w:val="002F6909"/>
    <w:rsid w:val="002F7E63"/>
    <w:rsid w:val="00300F14"/>
    <w:rsid w:val="00301335"/>
    <w:rsid w:val="00301C5C"/>
    <w:rsid w:val="00303B2A"/>
    <w:rsid w:val="003053EB"/>
    <w:rsid w:val="00310637"/>
    <w:rsid w:val="003124F0"/>
    <w:rsid w:val="003126D2"/>
    <w:rsid w:val="003132A5"/>
    <w:rsid w:val="00314C8D"/>
    <w:rsid w:val="00315E2A"/>
    <w:rsid w:val="00316E3E"/>
    <w:rsid w:val="00317839"/>
    <w:rsid w:val="0031796C"/>
    <w:rsid w:val="003179A2"/>
    <w:rsid w:val="00322AB1"/>
    <w:rsid w:val="00322DAC"/>
    <w:rsid w:val="00324933"/>
    <w:rsid w:val="00327BC5"/>
    <w:rsid w:val="00330EFA"/>
    <w:rsid w:val="0033408D"/>
    <w:rsid w:val="003344FE"/>
    <w:rsid w:val="0033690A"/>
    <w:rsid w:val="00336D59"/>
    <w:rsid w:val="00337EBD"/>
    <w:rsid w:val="003421E4"/>
    <w:rsid w:val="00342487"/>
    <w:rsid w:val="0034345D"/>
    <w:rsid w:val="00346DBA"/>
    <w:rsid w:val="003524D6"/>
    <w:rsid w:val="00352C54"/>
    <w:rsid w:val="00355AC9"/>
    <w:rsid w:val="00355DC0"/>
    <w:rsid w:val="0035637B"/>
    <w:rsid w:val="0036338C"/>
    <w:rsid w:val="00363D6B"/>
    <w:rsid w:val="0036419D"/>
    <w:rsid w:val="003664B2"/>
    <w:rsid w:val="00371ABA"/>
    <w:rsid w:val="00372247"/>
    <w:rsid w:val="00372700"/>
    <w:rsid w:val="003738ED"/>
    <w:rsid w:val="003765CF"/>
    <w:rsid w:val="0037737D"/>
    <w:rsid w:val="0038277D"/>
    <w:rsid w:val="003840E6"/>
    <w:rsid w:val="003858AE"/>
    <w:rsid w:val="003859E8"/>
    <w:rsid w:val="00385D86"/>
    <w:rsid w:val="00386290"/>
    <w:rsid w:val="00386338"/>
    <w:rsid w:val="003902B6"/>
    <w:rsid w:val="003904CB"/>
    <w:rsid w:val="0039064B"/>
    <w:rsid w:val="00390F35"/>
    <w:rsid w:val="00393939"/>
    <w:rsid w:val="0039411A"/>
    <w:rsid w:val="00395D0B"/>
    <w:rsid w:val="003961A6"/>
    <w:rsid w:val="003A029D"/>
    <w:rsid w:val="003A0D57"/>
    <w:rsid w:val="003A51CD"/>
    <w:rsid w:val="003A5D24"/>
    <w:rsid w:val="003A6BE4"/>
    <w:rsid w:val="003A79E2"/>
    <w:rsid w:val="003B1C11"/>
    <w:rsid w:val="003B7260"/>
    <w:rsid w:val="003B7AC2"/>
    <w:rsid w:val="003B7D1D"/>
    <w:rsid w:val="003B7DB0"/>
    <w:rsid w:val="003C3454"/>
    <w:rsid w:val="003C3E31"/>
    <w:rsid w:val="003C652F"/>
    <w:rsid w:val="003D0BA9"/>
    <w:rsid w:val="003D1FA1"/>
    <w:rsid w:val="003D252A"/>
    <w:rsid w:val="003D2CBC"/>
    <w:rsid w:val="003D493F"/>
    <w:rsid w:val="003D7920"/>
    <w:rsid w:val="003E00C9"/>
    <w:rsid w:val="003E210D"/>
    <w:rsid w:val="003E2E58"/>
    <w:rsid w:val="003E6854"/>
    <w:rsid w:val="003F2A23"/>
    <w:rsid w:val="003F33F7"/>
    <w:rsid w:val="003F4E2B"/>
    <w:rsid w:val="003F64EE"/>
    <w:rsid w:val="004002F9"/>
    <w:rsid w:val="0040057F"/>
    <w:rsid w:val="0040072E"/>
    <w:rsid w:val="0040089E"/>
    <w:rsid w:val="00401568"/>
    <w:rsid w:val="00403EB3"/>
    <w:rsid w:val="00404826"/>
    <w:rsid w:val="00405323"/>
    <w:rsid w:val="00411762"/>
    <w:rsid w:val="00412840"/>
    <w:rsid w:val="00412B12"/>
    <w:rsid w:val="0042288C"/>
    <w:rsid w:val="00422AF0"/>
    <w:rsid w:val="00423683"/>
    <w:rsid w:val="00423BDE"/>
    <w:rsid w:val="004247C8"/>
    <w:rsid w:val="00425C2E"/>
    <w:rsid w:val="004344F2"/>
    <w:rsid w:val="004359AF"/>
    <w:rsid w:val="00442600"/>
    <w:rsid w:val="0044503B"/>
    <w:rsid w:val="00445F0E"/>
    <w:rsid w:val="00447576"/>
    <w:rsid w:val="00447894"/>
    <w:rsid w:val="00447FAF"/>
    <w:rsid w:val="0045053F"/>
    <w:rsid w:val="0045191B"/>
    <w:rsid w:val="00451E08"/>
    <w:rsid w:val="0045384B"/>
    <w:rsid w:val="00454509"/>
    <w:rsid w:val="00456591"/>
    <w:rsid w:val="004572CD"/>
    <w:rsid w:val="0046070A"/>
    <w:rsid w:val="00460B34"/>
    <w:rsid w:val="00461EA0"/>
    <w:rsid w:val="00462309"/>
    <w:rsid w:val="0046267E"/>
    <w:rsid w:val="004632D8"/>
    <w:rsid w:val="00463668"/>
    <w:rsid w:val="00463F6E"/>
    <w:rsid w:val="00464DFB"/>
    <w:rsid w:val="00467BD1"/>
    <w:rsid w:val="00473834"/>
    <w:rsid w:val="004745FE"/>
    <w:rsid w:val="00477037"/>
    <w:rsid w:val="00477AAB"/>
    <w:rsid w:val="00477FE0"/>
    <w:rsid w:val="004802A5"/>
    <w:rsid w:val="0048081C"/>
    <w:rsid w:val="004831E3"/>
    <w:rsid w:val="00485ECC"/>
    <w:rsid w:val="00486AC4"/>
    <w:rsid w:val="00492419"/>
    <w:rsid w:val="00492AAE"/>
    <w:rsid w:val="00493CB8"/>
    <w:rsid w:val="00497C89"/>
    <w:rsid w:val="004A0BCB"/>
    <w:rsid w:val="004A0CC6"/>
    <w:rsid w:val="004A39FD"/>
    <w:rsid w:val="004A633C"/>
    <w:rsid w:val="004A6532"/>
    <w:rsid w:val="004A779B"/>
    <w:rsid w:val="004B0235"/>
    <w:rsid w:val="004B1BC8"/>
    <w:rsid w:val="004B226B"/>
    <w:rsid w:val="004B3C9B"/>
    <w:rsid w:val="004B7792"/>
    <w:rsid w:val="004C25A8"/>
    <w:rsid w:val="004C4A0B"/>
    <w:rsid w:val="004C7370"/>
    <w:rsid w:val="004C7BDE"/>
    <w:rsid w:val="004D1605"/>
    <w:rsid w:val="004D3F7B"/>
    <w:rsid w:val="004D40EE"/>
    <w:rsid w:val="004D45C8"/>
    <w:rsid w:val="004D55C9"/>
    <w:rsid w:val="004D64FE"/>
    <w:rsid w:val="004D6503"/>
    <w:rsid w:val="004D76E5"/>
    <w:rsid w:val="004E30C7"/>
    <w:rsid w:val="004E442B"/>
    <w:rsid w:val="004E5B96"/>
    <w:rsid w:val="004E63CF"/>
    <w:rsid w:val="004F16BC"/>
    <w:rsid w:val="004F28D0"/>
    <w:rsid w:val="004F2E09"/>
    <w:rsid w:val="004F3027"/>
    <w:rsid w:val="004F598F"/>
    <w:rsid w:val="004F602F"/>
    <w:rsid w:val="004F68E1"/>
    <w:rsid w:val="00501263"/>
    <w:rsid w:val="0050259A"/>
    <w:rsid w:val="00503315"/>
    <w:rsid w:val="00503A25"/>
    <w:rsid w:val="00503C16"/>
    <w:rsid w:val="00504AFB"/>
    <w:rsid w:val="005059D5"/>
    <w:rsid w:val="0051109C"/>
    <w:rsid w:val="0051255F"/>
    <w:rsid w:val="005149E5"/>
    <w:rsid w:val="005149F1"/>
    <w:rsid w:val="005165A1"/>
    <w:rsid w:val="005174C9"/>
    <w:rsid w:val="00527B6D"/>
    <w:rsid w:val="00531B0B"/>
    <w:rsid w:val="0053211D"/>
    <w:rsid w:val="00532C43"/>
    <w:rsid w:val="0053347A"/>
    <w:rsid w:val="0053542E"/>
    <w:rsid w:val="00536A3D"/>
    <w:rsid w:val="00536CD5"/>
    <w:rsid w:val="00536D58"/>
    <w:rsid w:val="00537148"/>
    <w:rsid w:val="00537BB8"/>
    <w:rsid w:val="00540ED3"/>
    <w:rsid w:val="00542595"/>
    <w:rsid w:val="00543978"/>
    <w:rsid w:val="00545162"/>
    <w:rsid w:val="00545614"/>
    <w:rsid w:val="005463BB"/>
    <w:rsid w:val="00546E00"/>
    <w:rsid w:val="005523C2"/>
    <w:rsid w:val="005549D5"/>
    <w:rsid w:val="005554D4"/>
    <w:rsid w:val="00556682"/>
    <w:rsid w:val="00557737"/>
    <w:rsid w:val="00557AB4"/>
    <w:rsid w:val="00560020"/>
    <w:rsid w:val="00562F49"/>
    <w:rsid w:val="0056366D"/>
    <w:rsid w:val="0056565C"/>
    <w:rsid w:val="005665D5"/>
    <w:rsid w:val="00567BBE"/>
    <w:rsid w:val="00570735"/>
    <w:rsid w:val="005709D2"/>
    <w:rsid w:val="00573D16"/>
    <w:rsid w:val="005745A2"/>
    <w:rsid w:val="0057461E"/>
    <w:rsid w:val="005750D6"/>
    <w:rsid w:val="005764C2"/>
    <w:rsid w:val="0057652B"/>
    <w:rsid w:val="0057679E"/>
    <w:rsid w:val="005777A2"/>
    <w:rsid w:val="00577EDB"/>
    <w:rsid w:val="005807F1"/>
    <w:rsid w:val="00582039"/>
    <w:rsid w:val="0058217C"/>
    <w:rsid w:val="005838DB"/>
    <w:rsid w:val="00585B56"/>
    <w:rsid w:val="00585C0A"/>
    <w:rsid w:val="00586EAD"/>
    <w:rsid w:val="00593535"/>
    <w:rsid w:val="0059405B"/>
    <w:rsid w:val="00595A4D"/>
    <w:rsid w:val="00596906"/>
    <w:rsid w:val="005A050F"/>
    <w:rsid w:val="005A059D"/>
    <w:rsid w:val="005A131F"/>
    <w:rsid w:val="005A2D72"/>
    <w:rsid w:val="005A31D6"/>
    <w:rsid w:val="005A4CFC"/>
    <w:rsid w:val="005A5F18"/>
    <w:rsid w:val="005A65A3"/>
    <w:rsid w:val="005A7F14"/>
    <w:rsid w:val="005B0060"/>
    <w:rsid w:val="005B0B38"/>
    <w:rsid w:val="005B1C90"/>
    <w:rsid w:val="005B33D7"/>
    <w:rsid w:val="005B3611"/>
    <w:rsid w:val="005B5DC7"/>
    <w:rsid w:val="005C0C7C"/>
    <w:rsid w:val="005C1214"/>
    <w:rsid w:val="005C21C5"/>
    <w:rsid w:val="005C26B7"/>
    <w:rsid w:val="005C49D4"/>
    <w:rsid w:val="005C4DB1"/>
    <w:rsid w:val="005C52D4"/>
    <w:rsid w:val="005C7B35"/>
    <w:rsid w:val="005D587C"/>
    <w:rsid w:val="005D5BC2"/>
    <w:rsid w:val="005D6DA6"/>
    <w:rsid w:val="005D70B8"/>
    <w:rsid w:val="005E5ADC"/>
    <w:rsid w:val="005E5E02"/>
    <w:rsid w:val="005F00A9"/>
    <w:rsid w:val="005F31A7"/>
    <w:rsid w:val="005F4A8F"/>
    <w:rsid w:val="005F5B22"/>
    <w:rsid w:val="005F7E5E"/>
    <w:rsid w:val="00600166"/>
    <w:rsid w:val="00600670"/>
    <w:rsid w:val="00600A50"/>
    <w:rsid w:val="00601EDA"/>
    <w:rsid w:val="0060461A"/>
    <w:rsid w:val="00605646"/>
    <w:rsid w:val="006113B6"/>
    <w:rsid w:val="00615390"/>
    <w:rsid w:val="0061726A"/>
    <w:rsid w:val="00617913"/>
    <w:rsid w:val="00621413"/>
    <w:rsid w:val="006216FA"/>
    <w:rsid w:val="00624A61"/>
    <w:rsid w:val="0062579C"/>
    <w:rsid w:val="006325C4"/>
    <w:rsid w:val="0063614D"/>
    <w:rsid w:val="00640827"/>
    <w:rsid w:val="00641D59"/>
    <w:rsid w:val="0064268E"/>
    <w:rsid w:val="0064402F"/>
    <w:rsid w:val="00646335"/>
    <w:rsid w:val="006469F6"/>
    <w:rsid w:val="0065283D"/>
    <w:rsid w:val="0065292E"/>
    <w:rsid w:val="006529B8"/>
    <w:rsid w:val="00654476"/>
    <w:rsid w:val="00656789"/>
    <w:rsid w:val="0066067B"/>
    <w:rsid w:val="00661606"/>
    <w:rsid w:val="006635C8"/>
    <w:rsid w:val="006636E9"/>
    <w:rsid w:val="00664542"/>
    <w:rsid w:val="00666B14"/>
    <w:rsid w:val="006711CF"/>
    <w:rsid w:val="00671C43"/>
    <w:rsid w:val="00671FFE"/>
    <w:rsid w:val="00672EB9"/>
    <w:rsid w:val="0067417A"/>
    <w:rsid w:val="00680EA3"/>
    <w:rsid w:val="0068386E"/>
    <w:rsid w:val="00685A71"/>
    <w:rsid w:val="00687C36"/>
    <w:rsid w:val="00687F3A"/>
    <w:rsid w:val="006926F5"/>
    <w:rsid w:val="006927CB"/>
    <w:rsid w:val="00692D1D"/>
    <w:rsid w:val="00693AE5"/>
    <w:rsid w:val="006942DF"/>
    <w:rsid w:val="0069597D"/>
    <w:rsid w:val="00697124"/>
    <w:rsid w:val="006A08E3"/>
    <w:rsid w:val="006A09DC"/>
    <w:rsid w:val="006A0A28"/>
    <w:rsid w:val="006A0EC5"/>
    <w:rsid w:val="006A458F"/>
    <w:rsid w:val="006A7D46"/>
    <w:rsid w:val="006B206F"/>
    <w:rsid w:val="006B21E1"/>
    <w:rsid w:val="006B39EA"/>
    <w:rsid w:val="006B6F5B"/>
    <w:rsid w:val="006C20FB"/>
    <w:rsid w:val="006C27AA"/>
    <w:rsid w:val="006C36CE"/>
    <w:rsid w:val="006C41E5"/>
    <w:rsid w:val="006C4ED6"/>
    <w:rsid w:val="006D05C5"/>
    <w:rsid w:val="006D09C0"/>
    <w:rsid w:val="006D09F6"/>
    <w:rsid w:val="006D0ABD"/>
    <w:rsid w:val="006D1196"/>
    <w:rsid w:val="006D5A0D"/>
    <w:rsid w:val="006E18BE"/>
    <w:rsid w:val="006E4B27"/>
    <w:rsid w:val="006E56AB"/>
    <w:rsid w:val="006E6568"/>
    <w:rsid w:val="006E6E4C"/>
    <w:rsid w:val="006E717E"/>
    <w:rsid w:val="006F1F79"/>
    <w:rsid w:val="006F27F7"/>
    <w:rsid w:val="006F5819"/>
    <w:rsid w:val="006F6FA4"/>
    <w:rsid w:val="00701111"/>
    <w:rsid w:val="00701A31"/>
    <w:rsid w:val="00701CA8"/>
    <w:rsid w:val="00701E64"/>
    <w:rsid w:val="00702B15"/>
    <w:rsid w:val="0070361B"/>
    <w:rsid w:val="00703D27"/>
    <w:rsid w:val="0070431A"/>
    <w:rsid w:val="0070439A"/>
    <w:rsid w:val="007071E0"/>
    <w:rsid w:val="00707EC0"/>
    <w:rsid w:val="007116F0"/>
    <w:rsid w:val="0071403E"/>
    <w:rsid w:val="00714EF0"/>
    <w:rsid w:val="00714F8D"/>
    <w:rsid w:val="007159EF"/>
    <w:rsid w:val="00717A53"/>
    <w:rsid w:val="00720904"/>
    <w:rsid w:val="00720F6F"/>
    <w:rsid w:val="007241CD"/>
    <w:rsid w:val="00724455"/>
    <w:rsid w:val="0072560E"/>
    <w:rsid w:val="00726C89"/>
    <w:rsid w:val="00726CA0"/>
    <w:rsid w:val="0072738E"/>
    <w:rsid w:val="00730314"/>
    <w:rsid w:val="00733180"/>
    <w:rsid w:val="007337CB"/>
    <w:rsid w:val="00733CF8"/>
    <w:rsid w:val="00734B26"/>
    <w:rsid w:val="00735716"/>
    <w:rsid w:val="0073729F"/>
    <w:rsid w:val="0074161D"/>
    <w:rsid w:val="00746833"/>
    <w:rsid w:val="00746A34"/>
    <w:rsid w:val="007502CC"/>
    <w:rsid w:val="007503EF"/>
    <w:rsid w:val="00751AA5"/>
    <w:rsid w:val="00753205"/>
    <w:rsid w:val="0075368C"/>
    <w:rsid w:val="00754032"/>
    <w:rsid w:val="00757B1B"/>
    <w:rsid w:val="00760B77"/>
    <w:rsid w:val="00762E68"/>
    <w:rsid w:val="00765EA4"/>
    <w:rsid w:val="00766B3D"/>
    <w:rsid w:val="00767BE1"/>
    <w:rsid w:val="007700AB"/>
    <w:rsid w:val="007701B2"/>
    <w:rsid w:val="00770C12"/>
    <w:rsid w:val="00771353"/>
    <w:rsid w:val="00773C37"/>
    <w:rsid w:val="00774475"/>
    <w:rsid w:val="00775817"/>
    <w:rsid w:val="00777D9A"/>
    <w:rsid w:val="007805CD"/>
    <w:rsid w:val="00780CB3"/>
    <w:rsid w:val="00781164"/>
    <w:rsid w:val="0078530B"/>
    <w:rsid w:val="0079078D"/>
    <w:rsid w:val="00790DB7"/>
    <w:rsid w:val="00790EC9"/>
    <w:rsid w:val="007922C5"/>
    <w:rsid w:val="0079254D"/>
    <w:rsid w:val="00792621"/>
    <w:rsid w:val="007A07E8"/>
    <w:rsid w:val="007A0833"/>
    <w:rsid w:val="007A131F"/>
    <w:rsid w:val="007A265B"/>
    <w:rsid w:val="007A3DC9"/>
    <w:rsid w:val="007A3E84"/>
    <w:rsid w:val="007A4644"/>
    <w:rsid w:val="007B0161"/>
    <w:rsid w:val="007B01BF"/>
    <w:rsid w:val="007B1074"/>
    <w:rsid w:val="007B371D"/>
    <w:rsid w:val="007B3953"/>
    <w:rsid w:val="007B3CB2"/>
    <w:rsid w:val="007B5175"/>
    <w:rsid w:val="007C0F41"/>
    <w:rsid w:val="007C35F2"/>
    <w:rsid w:val="007C36FD"/>
    <w:rsid w:val="007D0644"/>
    <w:rsid w:val="007D0EEE"/>
    <w:rsid w:val="007D2075"/>
    <w:rsid w:val="007D531C"/>
    <w:rsid w:val="007D5F38"/>
    <w:rsid w:val="007D6086"/>
    <w:rsid w:val="007D7F07"/>
    <w:rsid w:val="007E1831"/>
    <w:rsid w:val="007E21BF"/>
    <w:rsid w:val="007E2645"/>
    <w:rsid w:val="007E35DE"/>
    <w:rsid w:val="007E454A"/>
    <w:rsid w:val="007E4701"/>
    <w:rsid w:val="007F143F"/>
    <w:rsid w:val="007F1633"/>
    <w:rsid w:val="007F1E72"/>
    <w:rsid w:val="007F1FB0"/>
    <w:rsid w:val="007F4F8D"/>
    <w:rsid w:val="007F5830"/>
    <w:rsid w:val="007F5B8B"/>
    <w:rsid w:val="007F5C39"/>
    <w:rsid w:val="007F5E7A"/>
    <w:rsid w:val="007F6254"/>
    <w:rsid w:val="007F6A0C"/>
    <w:rsid w:val="007F7F6C"/>
    <w:rsid w:val="008013BF"/>
    <w:rsid w:val="00806513"/>
    <w:rsid w:val="00812C80"/>
    <w:rsid w:val="008137DD"/>
    <w:rsid w:val="008142F1"/>
    <w:rsid w:val="008164F6"/>
    <w:rsid w:val="00821744"/>
    <w:rsid w:val="00823478"/>
    <w:rsid w:val="0082441E"/>
    <w:rsid w:val="00824DA6"/>
    <w:rsid w:val="00826945"/>
    <w:rsid w:val="00827C89"/>
    <w:rsid w:val="00827CF3"/>
    <w:rsid w:val="00827EC0"/>
    <w:rsid w:val="00830345"/>
    <w:rsid w:val="00830DF1"/>
    <w:rsid w:val="0083260C"/>
    <w:rsid w:val="00834133"/>
    <w:rsid w:val="00836F49"/>
    <w:rsid w:val="008372CA"/>
    <w:rsid w:val="00840928"/>
    <w:rsid w:val="0084341C"/>
    <w:rsid w:val="00843443"/>
    <w:rsid w:val="0084455A"/>
    <w:rsid w:val="00844FE3"/>
    <w:rsid w:val="00846381"/>
    <w:rsid w:val="00847876"/>
    <w:rsid w:val="00847B1C"/>
    <w:rsid w:val="0085014F"/>
    <w:rsid w:val="00850ECB"/>
    <w:rsid w:val="0085218A"/>
    <w:rsid w:val="00852D73"/>
    <w:rsid w:val="00854904"/>
    <w:rsid w:val="00855691"/>
    <w:rsid w:val="0085583F"/>
    <w:rsid w:val="008600F1"/>
    <w:rsid w:val="00867D57"/>
    <w:rsid w:val="00870B85"/>
    <w:rsid w:val="0087279C"/>
    <w:rsid w:val="00873D50"/>
    <w:rsid w:val="00873E41"/>
    <w:rsid w:val="00873E53"/>
    <w:rsid w:val="00874854"/>
    <w:rsid w:val="00874D0C"/>
    <w:rsid w:val="00877300"/>
    <w:rsid w:val="008807A0"/>
    <w:rsid w:val="008816DE"/>
    <w:rsid w:val="00884F08"/>
    <w:rsid w:val="008854C4"/>
    <w:rsid w:val="00885774"/>
    <w:rsid w:val="008867BC"/>
    <w:rsid w:val="008870E0"/>
    <w:rsid w:val="00891AED"/>
    <w:rsid w:val="00892D18"/>
    <w:rsid w:val="0089382F"/>
    <w:rsid w:val="00893F99"/>
    <w:rsid w:val="00894640"/>
    <w:rsid w:val="00895DD8"/>
    <w:rsid w:val="008973CE"/>
    <w:rsid w:val="008977EC"/>
    <w:rsid w:val="008A1174"/>
    <w:rsid w:val="008A125A"/>
    <w:rsid w:val="008A253E"/>
    <w:rsid w:val="008A31A5"/>
    <w:rsid w:val="008A5060"/>
    <w:rsid w:val="008A5EA6"/>
    <w:rsid w:val="008A5F25"/>
    <w:rsid w:val="008A7757"/>
    <w:rsid w:val="008B00D2"/>
    <w:rsid w:val="008B08CD"/>
    <w:rsid w:val="008B4919"/>
    <w:rsid w:val="008B52BC"/>
    <w:rsid w:val="008B599C"/>
    <w:rsid w:val="008C178A"/>
    <w:rsid w:val="008C1BD0"/>
    <w:rsid w:val="008C1EC0"/>
    <w:rsid w:val="008C263A"/>
    <w:rsid w:val="008C36BE"/>
    <w:rsid w:val="008C4B8F"/>
    <w:rsid w:val="008C56BF"/>
    <w:rsid w:val="008D0026"/>
    <w:rsid w:val="008D06F2"/>
    <w:rsid w:val="008D54A7"/>
    <w:rsid w:val="008D7205"/>
    <w:rsid w:val="008D777C"/>
    <w:rsid w:val="008E1CE5"/>
    <w:rsid w:val="008E2625"/>
    <w:rsid w:val="008E2869"/>
    <w:rsid w:val="008E41C5"/>
    <w:rsid w:val="008E4399"/>
    <w:rsid w:val="008E454A"/>
    <w:rsid w:val="008E490E"/>
    <w:rsid w:val="008E5EEB"/>
    <w:rsid w:val="008F5AB5"/>
    <w:rsid w:val="008F63EB"/>
    <w:rsid w:val="008F7243"/>
    <w:rsid w:val="0090001C"/>
    <w:rsid w:val="009010C0"/>
    <w:rsid w:val="0090300B"/>
    <w:rsid w:val="0090372F"/>
    <w:rsid w:val="009037E0"/>
    <w:rsid w:val="009041D8"/>
    <w:rsid w:val="0090431C"/>
    <w:rsid w:val="009060F5"/>
    <w:rsid w:val="00915D2E"/>
    <w:rsid w:val="00915E8A"/>
    <w:rsid w:val="00916976"/>
    <w:rsid w:val="00917A98"/>
    <w:rsid w:val="009208A9"/>
    <w:rsid w:val="00920B8D"/>
    <w:rsid w:val="00921BFD"/>
    <w:rsid w:val="00924B21"/>
    <w:rsid w:val="00925BF0"/>
    <w:rsid w:val="009279CB"/>
    <w:rsid w:val="00930201"/>
    <w:rsid w:val="00932330"/>
    <w:rsid w:val="00932542"/>
    <w:rsid w:val="00934641"/>
    <w:rsid w:val="00936F34"/>
    <w:rsid w:val="00937A9E"/>
    <w:rsid w:val="009401E7"/>
    <w:rsid w:val="0094031D"/>
    <w:rsid w:val="0094199B"/>
    <w:rsid w:val="00941ECF"/>
    <w:rsid w:val="00944DA9"/>
    <w:rsid w:val="0094697B"/>
    <w:rsid w:val="00953D20"/>
    <w:rsid w:val="00955C43"/>
    <w:rsid w:val="0096170E"/>
    <w:rsid w:val="0096234E"/>
    <w:rsid w:val="00962FA6"/>
    <w:rsid w:val="00963E95"/>
    <w:rsid w:val="00965F8B"/>
    <w:rsid w:val="00966F86"/>
    <w:rsid w:val="00967524"/>
    <w:rsid w:val="00967A0F"/>
    <w:rsid w:val="00970762"/>
    <w:rsid w:val="00972AA1"/>
    <w:rsid w:val="00972AE2"/>
    <w:rsid w:val="00972CC8"/>
    <w:rsid w:val="0097300C"/>
    <w:rsid w:val="00975594"/>
    <w:rsid w:val="00976387"/>
    <w:rsid w:val="009779AA"/>
    <w:rsid w:val="009825B6"/>
    <w:rsid w:val="00984C32"/>
    <w:rsid w:val="0098529D"/>
    <w:rsid w:val="00986537"/>
    <w:rsid w:val="00986864"/>
    <w:rsid w:val="009902AB"/>
    <w:rsid w:val="00997363"/>
    <w:rsid w:val="009979FE"/>
    <w:rsid w:val="00997F5F"/>
    <w:rsid w:val="009A0630"/>
    <w:rsid w:val="009A2103"/>
    <w:rsid w:val="009A53E5"/>
    <w:rsid w:val="009A5DBC"/>
    <w:rsid w:val="009A7F76"/>
    <w:rsid w:val="009B0CC8"/>
    <w:rsid w:val="009B2359"/>
    <w:rsid w:val="009B36DD"/>
    <w:rsid w:val="009B3E0F"/>
    <w:rsid w:val="009B7013"/>
    <w:rsid w:val="009C12FB"/>
    <w:rsid w:val="009C21E5"/>
    <w:rsid w:val="009C3E8F"/>
    <w:rsid w:val="009D10F3"/>
    <w:rsid w:val="009D25FF"/>
    <w:rsid w:val="009D331B"/>
    <w:rsid w:val="009D3569"/>
    <w:rsid w:val="009D3FD1"/>
    <w:rsid w:val="009D68DA"/>
    <w:rsid w:val="009E092A"/>
    <w:rsid w:val="009E1EBD"/>
    <w:rsid w:val="009E2394"/>
    <w:rsid w:val="009E3A93"/>
    <w:rsid w:val="009E4A3D"/>
    <w:rsid w:val="009E4CF4"/>
    <w:rsid w:val="009E4D3D"/>
    <w:rsid w:val="009E4D63"/>
    <w:rsid w:val="009E55B7"/>
    <w:rsid w:val="009E5BF6"/>
    <w:rsid w:val="009E66B0"/>
    <w:rsid w:val="009F5F08"/>
    <w:rsid w:val="00A00803"/>
    <w:rsid w:val="00A04C8F"/>
    <w:rsid w:val="00A0529C"/>
    <w:rsid w:val="00A060E5"/>
    <w:rsid w:val="00A0756C"/>
    <w:rsid w:val="00A105AC"/>
    <w:rsid w:val="00A11E83"/>
    <w:rsid w:val="00A1310C"/>
    <w:rsid w:val="00A14B26"/>
    <w:rsid w:val="00A16DD5"/>
    <w:rsid w:val="00A207EF"/>
    <w:rsid w:val="00A2199F"/>
    <w:rsid w:val="00A21D35"/>
    <w:rsid w:val="00A221CE"/>
    <w:rsid w:val="00A23B7D"/>
    <w:rsid w:val="00A258B0"/>
    <w:rsid w:val="00A27118"/>
    <w:rsid w:val="00A30091"/>
    <w:rsid w:val="00A30DAB"/>
    <w:rsid w:val="00A31FFB"/>
    <w:rsid w:val="00A34CE4"/>
    <w:rsid w:val="00A35D07"/>
    <w:rsid w:val="00A40823"/>
    <w:rsid w:val="00A41CF3"/>
    <w:rsid w:val="00A42DC8"/>
    <w:rsid w:val="00A4531F"/>
    <w:rsid w:val="00A46669"/>
    <w:rsid w:val="00A478E1"/>
    <w:rsid w:val="00A5166C"/>
    <w:rsid w:val="00A51FE5"/>
    <w:rsid w:val="00A53917"/>
    <w:rsid w:val="00A53B76"/>
    <w:rsid w:val="00A62507"/>
    <w:rsid w:val="00A6397E"/>
    <w:rsid w:val="00A64709"/>
    <w:rsid w:val="00A66CE1"/>
    <w:rsid w:val="00A66EE1"/>
    <w:rsid w:val="00A70BEB"/>
    <w:rsid w:val="00A73286"/>
    <w:rsid w:val="00A734B6"/>
    <w:rsid w:val="00A73720"/>
    <w:rsid w:val="00A73EE5"/>
    <w:rsid w:val="00A74E3C"/>
    <w:rsid w:val="00A77548"/>
    <w:rsid w:val="00A776E2"/>
    <w:rsid w:val="00A77BAE"/>
    <w:rsid w:val="00A80813"/>
    <w:rsid w:val="00A8096C"/>
    <w:rsid w:val="00A831DC"/>
    <w:rsid w:val="00A837AC"/>
    <w:rsid w:val="00A83B99"/>
    <w:rsid w:val="00A93DCB"/>
    <w:rsid w:val="00AA04F2"/>
    <w:rsid w:val="00AA366C"/>
    <w:rsid w:val="00AA46BD"/>
    <w:rsid w:val="00AA4C71"/>
    <w:rsid w:val="00AA6E0A"/>
    <w:rsid w:val="00AB01ED"/>
    <w:rsid w:val="00AB0E3A"/>
    <w:rsid w:val="00AB1B54"/>
    <w:rsid w:val="00AB2BB1"/>
    <w:rsid w:val="00AB5874"/>
    <w:rsid w:val="00AB593F"/>
    <w:rsid w:val="00AB5D5B"/>
    <w:rsid w:val="00AB70A0"/>
    <w:rsid w:val="00AB714D"/>
    <w:rsid w:val="00AC0D6C"/>
    <w:rsid w:val="00AC30F3"/>
    <w:rsid w:val="00AC3AB8"/>
    <w:rsid w:val="00AC4BDF"/>
    <w:rsid w:val="00AC51B7"/>
    <w:rsid w:val="00AC6CFF"/>
    <w:rsid w:val="00AC77CB"/>
    <w:rsid w:val="00AD095C"/>
    <w:rsid w:val="00AD199B"/>
    <w:rsid w:val="00AD303A"/>
    <w:rsid w:val="00AD480B"/>
    <w:rsid w:val="00AD5163"/>
    <w:rsid w:val="00AD527D"/>
    <w:rsid w:val="00AD52C7"/>
    <w:rsid w:val="00AD6582"/>
    <w:rsid w:val="00AD779C"/>
    <w:rsid w:val="00AE1645"/>
    <w:rsid w:val="00AE30C4"/>
    <w:rsid w:val="00AE4514"/>
    <w:rsid w:val="00AE6A8D"/>
    <w:rsid w:val="00AE7D30"/>
    <w:rsid w:val="00AF0FC6"/>
    <w:rsid w:val="00AF3A34"/>
    <w:rsid w:val="00AF4F37"/>
    <w:rsid w:val="00B0059C"/>
    <w:rsid w:val="00B01C55"/>
    <w:rsid w:val="00B035EC"/>
    <w:rsid w:val="00B100CD"/>
    <w:rsid w:val="00B103C0"/>
    <w:rsid w:val="00B11046"/>
    <w:rsid w:val="00B1366F"/>
    <w:rsid w:val="00B1452D"/>
    <w:rsid w:val="00B147AA"/>
    <w:rsid w:val="00B14F4D"/>
    <w:rsid w:val="00B152FA"/>
    <w:rsid w:val="00B17498"/>
    <w:rsid w:val="00B21403"/>
    <w:rsid w:val="00B21F2C"/>
    <w:rsid w:val="00B23A21"/>
    <w:rsid w:val="00B23B7B"/>
    <w:rsid w:val="00B26131"/>
    <w:rsid w:val="00B2617E"/>
    <w:rsid w:val="00B3120D"/>
    <w:rsid w:val="00B3130A"/>
    <w:rsid w:val="00B320E8"/>
    <w:rsid w:val="00B32E64"/>
    <w:rsid w:val="00B357CF"/>
    <w:rsid w:val="00B3687F"/>
    <w:rsid w:val="00B41AA9"/>
    <w:rsid w:val="00B41CEC"/>
    <w:rsid w:val="00B43D59"/>
    <w:rsid w:val="00B44B58"/>
    <w:rsid w:val="00B456CE"/>
    <w:rsid w:val="00B525B1"/>
    <w:rsid w:val="00B54C81"/>
    <w:rsid w:val="00B54E0D"/>
    <w:rsid w:val="00B5745B"/>
    <w:rsid w:val="00B57CE3"/>
    <w:rsid w:val="00B60BBF"/>
    <w:rsid w:val="00B623C7"/>
    <w:rsid w:val="00B63018"/>
    <w:rsid w:val="00B638C7"/>
    <w:rsid w:val="00B64F19"/>
    <w:rsid w:val="00B65DCE"/>
    <w:rsid w:val="00B71280"/>
    <w:rsid w:val="00B714DA"/>
    <w:rsid w:val="00B7162E"/>
    <w:rsid w:val="00B716A7"/>
    <w:rsid w:val="00B73559"/>
    <w:rsid w:val="00B75E35"/>
    <w:rsid w:val="00B80857"/>
    <w:rsid w:val="00B80C0A"/>
    <w:rsid w:val="00B82E45"/>
    <w:rsid w:val="00B82FEA"/>
    <w:rsid w:val="00B86466"/>
    <w:rsid w:val="00B86471"/>
    <w:rsid w:val="00B8660A"/>
    <w:rsid w:val="00B86911"/>
    <w:rsid w:val="00B86ADE"/>
    <w:rsid w:val="00B9017D"/>
    <w:rsid w:val="00B904B2"/>
    <w:rsid w:val="00B90D0C"/>
    <w:rsid w:val="00B90F39"/>
    <w:rsid w:val="00B92867"/>
    <w:rsid w:val="00B9526A"/>
    <w:rsid w:val="00B97776"/>
    <w:rsid w:val="00BA1615"/>
    <w:rsid w:val="00BA263A"/>
    <w:rsid w:val="00BA2FED"/>
    <w:rsid w:val="00BA30DF"/>
    <w:rsid w:val="00BA542F"/>
    <w:rsid w:val="00BA6A1E"/>
    <w:rsid w:val="00BA7F88"/>
    <w:rsid w:val="00BB1E5D"/>
    <w:rsid w:val="00BB3510"/>
    <w:rsid w:val="00BB461D"/>
    <w:rsid w:val="00BB4929"/>
    <w:rsid w:val="00BB79CC"/>
    <w:rsid w:val="00BB7E4A"/>
    <w:rsid w:val="00BC081D"/>
    <w:rsid w:val="00BC1244"/>
    <w:rsid w:val="00BC14C3"/>
    <w:rsid w:val="00BC347C"/>
    <w:rsid w:val="00BC3909"/>
    <w:rsid w:val="00BC4330"/>
    <w:rsid w:val="00BC446A"/>
    <w:rsid w:val="00BC469E"/>
    <w:rsid w:val="00BC48DD"/>
    <w:rsid w:val="00BC609C"/>
    <w:rsid w:val="00BC6B93"/>
    <w:rsid w:val="00BC74E5"/>
    <w:rsid w:val="00BD13E8"/>
    <w:rsid w:val="00BD33B8"/>
    <w:rsid w:val="00BD54BA"/>
    <w:rsid w:val="00BE0293"/>
    <w:rsid w:val="00BE04ED"/>
    <w:rsid w:val="00BE1F60"/>
    <w:rsid w:val="00BE2972"/>
    <w:rsid w:val="00BF2A7D"/>
    <w:rsid w:val="00BF3761"/>
    <w:rsid w:val="00BF4965"/>
    <w:rsid w:val="00BF6101"/>
    <w:rsid w:val="00C00DD7"/>
    <w:rsid w:val="00C02042"/>
    <w:rsid w:val="00C02691"/>
    <w:rsid w:val="00C040BA"/>
    <w:rsid w:val="00C04BF1"/>
    <w:rsid w:val="00C04CA8"/>
    <w:rsid w:val="00C04EC3"/>
    <w:rsid w:val="00C0615A"/>
    <w:rsid w:val="00C06CDC"/>
    <w:rsid w:val="00C104A4"/>
    <w:rsid w:val="00C10D79"/>
    <w:rsid w:val="00C16B25"/>
    <w:rsid w:val="00C17B03"/>
    <w:rsid w:val="00C229FE"/>
    <w:rsid w:val="00C26896"/>
    <w:rsid w:val="00C300E0"/>
    <w:rsid w:val="00C30852"/>
    <w:rsid w:val="00C31884"/>
    <w:rsid w:val="00C32130"/>
    <w:rsid w:val="00C3308A"/>
    <w:rsid w:val="00C448C7"/>
    <w:rsid w:val="00C471FE"/>
    <w:rsid w:val="00C47B69"/>
    <w:rsid w:val="00C52F27"/>
    <w:rsid w:val="00C5409C"/>
    <w:rsid w:val="00C55A09"/>
    <w:rsid w:val="00C56AFB"/>
    <w:rsid w:val="00C60BC0"/>
    <w:rsid w:val="00C62ECB"/>
    <w:rsid w:val="00C64D76"/>
    <w:rsid w:val="00C657D4"/>
    <w:rsid w:val="00C705C9"/>
    <w:rsid w:val="00C70A40"/>
    <w:rsid w:val="00C711D5"/>
    <w:rsid w:val="00C7542D"/>
    <w:rsid w:val="00C75F8A"/>
    <w:rsid w:val="00C807CB"/>
    <w:rsid w:val="00C8178A"/>
    <w:rsid w:val="00C81C4F"/>
    <w:rsid w:val="00C8305F"/>
    <w:rsid w:val="00C858FB"/>
    <w:rsid w:val="00C85937"/>
    <w:rsid w:val="00C86332"/>
    <w:rsid w:val="00C86B0B"/>
    <w:rsid w:val="00C87AD4"/>
    <w:rsid w:val="00C90975"/>
    <w:rsid w:val="00C9370B"/>
    <w:rsid w:val="00C939DB"/>
    <w:rsid w:val="00C95638"/>
    <w:rsid w:val="00C96A0A"/>
    <w:rsid w:val="00CA1475"/>
    <w:rsid w:val="00CA47CD"/>
    <w:rsid w:val="00CA587F"/>
    <w:rsid w:val="00CA6360"/>
    <w:rsid w:val="00CA68AC"/>
    <w:rsid w:val="00CA7B7B"/>
    <w:rsid w:val="00CB0475"/>
    <w:rsid w:val="00CB762B"/>
    <w:rsid w:val="00CC0BAF"/>
    <w:rsid w:val="00CC1C40"/>
    <w:rsid w:val="00CC2FE0"/>
    <w:rsid w:val="00CC3954"/>
    <w:rsid w:val="00CC3A09"/>
    <w:rsid w:val="00CC444B"/>
    <w:rsid w:val="00CC65A2"/>
    <w:rsid w:val="00CC6945"/>
    <w:rsid w:val="00CD06D2"/>
    <w:rsid w:val="00CD0FD3"/>
    <w:rsid w:val="00CD4F47"/>
    <w:rsid w:val="00CD5712"/>
    <w:rsid w:val="00CD6733"/>
    <w:rsid w:val="00CD7243"/>
    <w:rsid w:val="00CD7FA3"/>
    <w:rsid w:val="00CE148C"/>
    <w:rsid w:val="00CE180E"/>
    <w:rsid w:val="00CE1F74"/>
    <w:rsid w:val="00CE2C76"/>
    <w:rsid w:val="00CE2EA1"/>
    <w:rsid w:val="00CE5881"/>
    <w:rsid w:val="00CE64C5"/>
    <w:rsid w:val="00CE7B5E"/>
    <w:rsid w:val="00CF0329"/>
    <w:rsid w:val="00CF1801"/>
    <w:rsid w:val="00CF1E01"/>
    <w:rsid w:val="00CF27C1"/>
    <w:rsid w:val="00CF2B86"/>
    <w:rsid w:val="00CF2F72"/>
    <w:rsid w:val="00CF2FD3"/>
    <w:rsid w:val="00CF3582"/>
    <w:rsid w:val="00CF374C"/>
    <w:rsid w:val="00CF5677"/>
    <w:rsid w:val="00D000CF"/>
    <w:rsid w:val="00D0143B"/>
    <w:rsid w:val="00D03E96"/>
    <w:rsid w:val="00D0413A"/>
    <w:rsid w:val="00D05759"/>
    <w:rsid w:val="00D06CF3"/>
    <w:rsid w:val="00D10EA7"/>
    <w:rsid w:val="00D120D4"/>
    <w:rsid w:val="00D17042"/>
    <w:rsid w:val="00D17881"/>
    <w:rsid w:val="00D17A6A"/>
    <w:rsid w:val="00D20336"/>
    <w:rsid w:val="00D213F9"/>
    <w:rsid w:val="00D2183D"/>
    <w:rsid w:val="00D21885"/>
    <w:rsid w:val="00D25CC6"/>
    <w:rsid w:val="00D2606C"/>
    <w:rsid w:val="00D33512"/>
    <w:rsid w:val="00D348F2"/>
    <w:rsid w:val="00D34FE1"/>
    <w:rsid w:val="00D35A96"/>
    <w:rsid w:val="00D400D2"/>
    <w:rsid w:val="00D41868"/>
    <w:rsid w:val="00D42446"/>
    <w:rsid w:val="00D42DF5"/>
    <w:rsid w:val="00D44995"/>
    <w:rsid w:val="00D45BF4"/>
    <w:rsid w:val="00D45E33"/>
    <w:rsid w:val="00D47C0D"/>
    <w:rsid w:val="00D5039A"/>
    <w:rsid w:val="00D51997"/>
    <w:rsid w:val="00D51A58"/>
    <w:rsid w:val="00D52460"/>
    <w:rsid w:val="00D55029"/>
    <w:rsid w:val="00D55034"/>
    <w:rsid w:val="00D55CDC"/>
    <w:rsid w:val="00D56F10"/>
    <w:rsid w:val="00D6439B"/>
    <w:rsid w:val="00D651F8"/>
    <w:rsid w:val="00D66FF4"/>
    <w:rsid w:val="00D703CF"/>
    <w:rsid w:val="00D7278C"/>
    <w:rsid w:val="00D73A9E"/>
    <w:rsid w:val="00D73BAD"/>
    <w:rsid w:val="00D75BD5"/>
    <w:rsid w:val="00D84DC2"/>
    <w:rsid w:val="00D84F29"/>
    <w:rsid w:val="00D85E53"/>
    <w:rsid w:val="00D86D4C"/>
    <w:rsid w:val="00D86DA5"/>
    <w:rsid w:val="00D87009"/>
    <w:rsid w:val="00D946DC"/>
    <w:rsid w:val="00D94C58"/>
    <w:rsid w:val="00D95F27"/>
    <w:rsid w:val="00DA09F4"/>
    <w:rsid w:val="00DA242F"/>
    <w:rsid w:val="00DA26A5"/>
    <w:rsid w:val="00DA39B7"/>
    <w:rsid w:val="00DA3C92"/>
    <w:rsid w:val="00DA4470"/>
    <w:rsid w:val="00DA6701"/>
    <w:rsid w:val="00DB00F8"/>
    <w:rsid w:val="00DB217B"/>
    <w:rsid w:val="00DB224A"/>
    <w:rsid w:val="00DB3348"/>
    <w:rsid w:val="00DB339B"/>
    <w:rsid w:val="00DB3505"/>
    <w:rsid w:val="00DB54B3"/>
    <w:rsid w:val="00DB7E81"/>
    <w:rsid w:val="00DC06F3"/>
    <w:rsid w:val="00DC0A21"/>
    <w:rsid w:val="00DC3B3A"/>
    <w:rsid w:val="00DC551D"/>
    <w:rsid w:val="00DD6E32"/>
    <w:rsid w:val="00DE1917"/>
    <w:rsid w:val="00DE72A7"/>
    <w:rsid w:val="00DE7B60"/>
    <w:rsid w:val="00DE7F16"/>
    <w:rsid w:val="00DF1448"/>
    <w:rsid w:val="00DF4728"/>
    <w:rsid w:val="00DF793A"/>
    <w:rsid w:val="00E00D8C"/>
    <w:rsid w:val="00E00F19"/>
    <w:rsid w:val="00E01306"/>
    <w:rsid w:val="00E03304"/>
    <w:rsid w:val="00E05CB9"/>
    <w:rsid w:val="00E07734"/>
    <w:rsid w:val="00E12415"/>
    <w:rsid w:val="00E128A7"/>
    <w:rsid w:val="00E1293A"/>
    <w:rsid w:val="00E12F01"/>
    <w:rsid w:val="00E13BC5"/>
    <w:rsid w:val="00E141B2"/>
    <w:rsid w:val="00E15C21"/>
    <w:rsid w:val="00E161AC"/>
    <w:rsid w:val="00E20759"/>
    <w:rsid w:val="00E24E0A"/>
    <w:rsid w:val="00E30EFF"/>
    <w:rsid w:val="00E31279"/>
    <w:rsid w:val="00E31481"/>
    <w:rsid w:val="00E31C25"/>
    <w:rsid w:val="00E34B2F"/>
    <w:rsid w:val="00E3609C"/>
    <w:rsid w:val="00E37E9E"/>
    <w:rsid w:val="00E40B2F"/>
    <w:rsid w:val="00E42193"/>
    <w:rsid w:val="00E424A1"/>
    <w:rsid w:val="00E436B4"/>
    <w:rsid w:val="00E459A0"/>
    <w:rsid w:val="00E46BC7"/>
    <w:rsid w:val="00E47C18"/>
    <w:rsid w:val="00E47F96"/>
    <w:rsid w:val="00E50145"/>
    <w:rsid w:val="00E50C86"/>
    <w:rsid w:val="00E53ECF"/>
    <w:rsid w:val="00E57DB4"/>
    <w:rsid w:val="00E618D2"/>
    <w:rsid w:val="00E626EF"/>
    <w:rsid w:val="00E62D69"/>
    <w:rsid w:val="00E64F34"/>
    <w:rsid w:val="00E656D6"/>
    <w:rsid w:val="00E66E43"/>
    <w:rsid w:val="00E67959"/>
    <w:rsid w:val="00E67FD8"/>
    <w:rsid w:val="00E70351"/>
    <w:rsid w:val="00E70CE4"/>
    <w:rsid w:val="00E75990"/>
    <w:rsid w:val="00E77EE4"/>
    <w:rsid w:val="00E83A31"/>
    <w:rsid w:val="00E85E89"/>
    <w:rsid w:val="00E8640F"/>
    <w:rsid w:val="00E864EC"/>
    <w:rsid w:val="00E87232"/>
    <w:rsid w:val="00E90441"/>
    <w:rsid w:val="00E92694"/>
    <w:rsid w:val="00E962EF"/>
    <w:rsid w:val="00EA10F2"/>
    <w:rsid w:val="00EA2E8E"/>
    <w:rsid w:val="00EA2F62"/>
    <w:rsid w:val="00EA42F6"/>
    <w:rsid w:val="00EA660F"/>
    <w:rsid w:val="00EB213D"/>
    <w:rsid w:val="00EB4359"/>
    <w:rsid w:val="00EB4C8E"/>
    <w:rsid w:val="00EB5300"/>
    <w:rsid w:val="00EB611F"/>
    <w:rsid w:val="00EB79F9"/>
    <w:rsid w:val="00EC3F58"/>
    <w:rsid w:val="00EC4D3C"/>
    <w:rsid w:val="00EC4EDA"/>
    <w:rsid w:val="00EC7605"/>
    <w:rsid w:val="00EC77DD"/>
    <w:rsid w:val="00EC7CCD"/>
    <w:rsid w:val="00EC7F4A"/>
    <w:rsid w:val="00ED189C"/>
    <w:rsid w:val="00ED49FD"/>
    <w:rsid w:val="00ED59DC"/>
    <w:rsid w:val="00ED712D"/>
    <w:rsid w:val="00ED71A9"/>
    <w:rsid w:val="00ED7902"/>
    <w:rsid w:val="00EE0038"/>
    <w:rsid w:val="00EE0E63"/>
    <w:rsid w:val="00EE11E2"/>
    <w:rsid w:val="00EE2AE6"/>
    <w:rsid w:val="00EE2F21"/>
    <w:rsid w:val="00EE3D57"/>
    <w:rsid w:val="00EE5502"/>
    <w:rsid w:val="00EE5683"/>
    <w:rsid w:val="00EE5837"/>
    <w:rsid w:val="00EE6261"/>
    <w:rsid w:val="00EE70FC"/>
    <w:rsid w:val="00EF254D"/>
    <w:rsid w:val="00EF27A5"/>
    <w:rsid w:val="00EF2C29"/>
    <w:rsid w:val="00EF3777"/>
    <w:rsid w:val="00EF583A"/>
    <w:rsid w:val="00EF69EB"/>
    <w:rsid w:val="00F00141"/>
    <w:rsid w:val="00F00203"/>
    <w:rsid w:val="00F01F68"/>
    <w:rsid w:val="00F027A8"/>
    <w:rsid w:val="00F02BD0"/>
    <w:rsid w:val="00F03444"/>
    <w:rsid w:val="00F048A5"/>
    <w:rsid w:val="00F0588C"/>
    <w:rsid w:val="00F06EDA"/>
    <w:rsid w:val="00F110BD"/>
    <w:rsid w:val="00F1542F"/>
    <w:rsid w:val="00F15B54"/>
    <w:rsid w:val="00F166AF"/>
    <w:rsid w:val="00F20039"/>
    <w:rsid w:val="00F21134"/>
    <w:rsid w:val="00F219B1"/>
    <w:rsid w:val="00F21F41"/>
    <w:rsid w:val="00F22EBC"/>
    <w:rsid w:val="00F234C1"/>
    <w:rsid w:val="00F239B6"/>
    <w:rsid w:val="00F240FE"/>
    <w:rsid w:val="00F272E8"/>
    <w:rsid w:val="00F30EDB"/>
    <w:rsid w:val="00F31D60"/>
    <w:rsid w:val="00F3218F"/>
    <w:rsid w:val="00F3438F"/>
    <w:rsid w:val="00F35352"/>
    <w:rsid w:val="00F379F0"/>
    <w:rsid w:val="00F41D19"/>
    <w:rsid w:val="00F424AA"/>
    <w:rsid w:val="00F43A3B"/>
    <w:rsid w:val="00F43FE4"/>
    <w:rsid w:val="00F44605"/>
    <w:rsid w:val="00F5142C"/>
    <w:rsid w:val="00F52855"/>
    <w:rsid w:val="00F54BFD"/>
    <w:rsid w:val="00F54D29"/>
    <w:rsid w:val="00F55322"/>
    <w:rsid w:val="00F5659C"/>
    <w:rsid w:val="00F6045E"/>
    <w:rsid w:val="00F61D2C"/>
    <w:rsid w:val="00F62DEF"/>
    <w:rsid w:val="00F62FB9"/>
    <w:rsid w:val="00F638FC"/>
    <w:rsid w:val="00F640F0"/>
    <w:rsid w:val="00F643BD"/>
    <w:rsid w:val="00F66337"/>
    <w:rsid w:val="00F67D47"/>
    <w:rsid w:val="00F67E08"/>
    <w:rsid w:val="00F702B1"/>
    <w:rsid w:val="00F7041B"/>
    <w:rsid w:val="00F71722"/>
    <w:rsid w:val="00F71C0D"/>
    <w:rsid w:val="00F73A02"/>
    <w:rsid w:val="00F74225"/>
    <w:rsid w:val="00F75A12"/>
    <w:rsid w:val="00F7659F"/>
    <w:rsid w:val="00F76DE7"/>
    <w:rsid w:val="00F770B2"/>
    <w:rsid w:val="00F83422"/>
    <w:rsid w:val="00F85066"/>
    <w:rsid w:val="00F85EE0"/>
    <w:rsid w:val="00F863DF"/>
    <w:rsid w:val="00F906EA"/>
    <w:rsid w:val="00F93034"/>
    <w:rsid w:val="00F93CC0"/>
    <w:rsid w:val="00F9628E"/>
    <w:rsid w:val="00F9716F"/>
    <w:rsid w:val="00F97E50"/>
    <w:rsid w:val="00FA0735"/>
    <w:rsid w:val="00FA36D6"/>
    <w:rsid w:val="00FA4FC8"/>
    <w:rsid w:val="00FA52C2"/>
    <w:rsid w:val="00FA5C24"/>
    <w:rsid w:val="00FA77E1"/>
    <w:rsid w:val="00FB067E"/>
    <w:rsid w:val="00FC2640"/>
    <w:rsid w:val="00FC3280"/>
    <w:rsid w:val="00FC378E"/>
    <w:rsid w:val="00FC45D7"/>
    <w:rsid w:val="00FC4B4B"/>
    <w:rsid w:val="00FD0B43"/>
    <w:rsid w:val="00FD2EB2"/>
    <w:rsid w:val="00FD45E4"/>
    <w:rsid w:val="00FD4B6C"/>
    <w:rsid w:val="00FD4F72"/>
    <w:rsid w:val="00FD5350"/>
    <w:rsid w:val="00FD57EA"/>
    <w:rsid w:val="00FD60D2"/>
    <w:rsid w:val="00FD6880"/>
    <w:rsid w:val="00FD69CE"/>
    <w:rsid w:val="00FD736F"/>
    <w:rsid w:val="00FE0622"/>
    <w:rsid w:val="00FE0DC6"/>
    <w:rsid w:val="00FE1EDD"/>
    <w:rsid w:val="00FE1FB9"/>
    <w:rsid w:val="00FE1FE8"/>
    <w:rsid w:val="00FE2115"/>
    <w:rsid w:val="00FE2E44"/>
    <w:rsid w:val="00FE4D4C"/>
    <w:rsid w:val="00FE5838"/>
    <w:rsid w:val="00FE6779"/>
    <w:rsid w:val="00FE6DD9"/>
    <w:rsid w:val="00FF2081"/>
    <w:rsid w:val="00FF35B6"/>
    <w:rsid w:val="00FF44CD"/>
    <w:rsid w:val="00FF504D"/>
    <w:rsid w:val="00FF5B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F5F08"/>
    <w:pPr>
      <w:autoSpaceDE w:val="0"/>
      <w:autoSpaceDN w:val="0"/>
    </w:pPr>
    <w:rPr>
      <w:rFonts w:ascii="ITC Franklin Gothic BookCd" w:hAnsi="ITC Franklin Gothic BookCd"/>
      <w:color w:val="000000"/>
      <w:sz w:val="18"/>
      <w:szCs w:val="18"/>
    </w:rPr>
  </w:style>
  <w:style w:type="paragraph" w:styleId="berschrift1">
    <w:name w:val="heading 1"/>
    <w:basedOn w:val="Standard"/>
    <w:next w:val="Standard"/>
    <w:qFormat/>
    <w:rsid w:val="00AE30C4"/>
    <w:pPr>
      <w:keepNext/>
      <w:numPr>
        <w:numId w:val="1"/>
      </w:numPr>
      <w:spacing w:before="240" w:after="60"/>
      <w:outlineLvl w:val="0"/>
    </w:pPr>
    <w:rPr>
      <w:rFonts w:cs="Arial"/>
      <w:b/>
      <w:bCs/>
      <w:kern w:val="32"/>
      <w:sz w:val="32"/>
      <w:szCs w:val="32"/>
    </w:rPr>
  </w:style>
  <w:style w:type="paragraph" w:styleId="berschrift2">
    <w:name w:val="heading 2"/>
    <w:basedOn w:val="berschrift1"/>
    <w:next w:val="Standard"/>
    <w:qFormat/>
    <w:rsid w:val="00AE30C4"/>
    <w:pPr>
      <w:numPr>
        <w:ilvl w:val="1"/>
      </w:numPr>
      <w:spacing w:before="0" w:after="0"/>
      <w:outlineLvl w:val="1"/>
    </w:pPr>
    <w:rPr>
      <w:rFonts w:ascii="Arial Narrow" w:hAnsi="Arial Narrow"/>
      <w:bCs w:val="0"/>
      <w:iCs/>
      <w:sz w:val="2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ITCFranklinGothicMed9ptFettZeilenabstandGenau192">
    <w:name w:val="Formatvorlage ITC Franklin Gothic Med 9 pt Fett Zeilenabstand:  Genau 19...2"/>
    <w:next w:val="DBBodysubheadbold"/>
    <w:rsid w:val="000A6496"/>
    <w:rPr>
      <w:rFonts w:ascii="ITC Franklin Gothic Med" w:hAnsi="ITC Franklin Gothic Med" w:cs="ITC Franklin Gothic Med"/>
      <w:b/>
      <w:bCs/>
      <w:sz w:val="18"/>
      <w:szCs w:val="18"/>
    </w:rPr>
  </w:style>
  <w:style w:type="numbering" w:customStyle="1" w:styleId="DBBodybullet">
    <w:name w:val="DB_Body_bullet"/>
    <w:rsid w:val="000A6496"/>
    <w:pPr>
      <w:numPr>
        <w:numId w:val="2"/>
      </w:numPr>
    </w:pPr>
  </w:style>
  <w:style w:type="paragraph" w:customStyle="1" w:styleId="DBBodysubheadbold">
    <w:name w:val="DB_Body_subhead_bold"/>
    <w:basedOn w:val="Standard"/>
    <w:rsid w:val="000A6496"/>
    <w:rPr>
      <w:rFonts w:cs="ITC Franklin Gothic BookCd"/>
      <w:b/>
      <w:bCs/>
    </w:rPr>
  </w:style>
  <w:style w:type="paragraph" w:customStyle="1" w:styleId="DBHeadlinepage1">
    <w:name w:val="DB_Headline page 1"/>
    <w:rsid w:val="000A6496"/>
    <w:pPr>
      <w:tabs>
        <w:tab w:val="right" w:pos="4678"/>
      </w:tabs>
      <w:spacing w:line="400" w:lineRule="exact"/>
    </w:pPr>
    <w:rPr>
      <w:rFonts w:ascii="ITC Franklin Gothic Med" w:hAnsi="ITC Franklin Gothic Med" w:cs="ITC Franklin Gothic Med"/>
      <w:b/>
      <w:bCs/>
      <w:sz w:val="36"/>
      <w:szCs w:val="36"/>
    </w:rPr>
  </w:style>
  <w:style w:type="paragraph" w:customStyle="1" w:styleId="FormatvorlageDefault11ptFettBenutzerdefinierteFarbeRGB332930">
    <w:name w:val="Formatvorlage Default + 11 pt Fett Benutzerdefinierte Farbe(RGB(332930))"/>
    <w:basedOn w:val="Standard"/>
    <w:rsid w:val="000A6496"/>
    <w:pPr>
      <w:adjustRightInd w:val="0"/>
    </w:pPr>
    <w:rPr>
      <w:rFonts w:cs="ITC Franklin Gothic BookCd"/>
    </w:rPr>
  </w:style>
  <w:style w:type="paragraph" w:customStyle="1" w:styleId="FormatvorlageITCFranklinGothicMed9ptFettZeilenabstandGenau19">
    <w:name w:val="Formatvorlage ITC Franklin Gothic Med 9 pt Fett Zeilenabstand:  Genau 19..."/>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ilenabstandGenau191">
    <w:name w:val="Formatvorlage ITC Franklin Gothic Med 9 pt Fett Zeilenabstand:  Genau 19...1"/>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1">
    <w:name w:val="Formatvorlage ITC Franklin Gothic Med 9 pt Fett Zentriert Zeilenabstand...1"/>
    <w:basedOn w:val="Standard"/>
    <w:rsid w:val="000A6496"/>
    <w:pPr>
      <w:spacing w:line="400" w:lineRule="exact"/>
    </w:pPr>
    <w:rPr>
      <w:rFonts w:ascii="ITC Franklin Gothic Med" w:hAnsi="ITC Franklin Gothic Med" w:cs="ITC Franklin Gothic Med"/>
      <w:b/>
      <w:bCs/>
    </w:rPr>
  </w:style>
  <w:style w:type="paragraph" w:customStyle="1" w:styleId="FormatvorlageITCFranklinGothicMed9ptFettZentriertZeilenabstand2">
    <w:name w:val="Formatvorlage ITC Franklin Gothic Med 9 pt Fett Zentriert Zeilenabstand...2"/>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3">
    <w:name w:val="Formatvorlage ITC Franklin Gothic Med 9 pt Fett Zentriert Zeilenabstand...3"/>
    <w:rsid w:val="000A6496"/>
    <w:pPr>
      <w:spacing w:line="396" w:lineRule="exact"/>
    </w:pPr>
    <w:rPr>
      <w:rFonts w:ascii="ITC Franklin Gothic Med" w:hAnsi="ITC Franklin Gothic Med" w:cs="ITC Franklin Gothic Med"/>
      <w:b/>
      <w:bCs/>
      <w:spacing w:val="14"/>
      <w:sz w:val="18"/>
      <w:szCs w:val="18"/>
    </w:rPr>
  </w:style>
  <w:style w:type="paragraph" w:customStyle="1" w:styleId="FormatvorlageITCFranklinGothicMed9ptFettZentriertZeilenabstand4">
    <w:name w:val="Formatvorlage ITC Franklin Gothic Med 9 pt Fett Zentriert Zeilenabstand...4"/>
    <w:basedOn w:val="Standard"/>
    <w:rsid w:val="000A6496"/>
    <w:pPr>
      <w:spacing w:line="240" w:lineRule="exact"/>
    </w:pPr>
    <w:rPr>
      <w:rFonts w:ascii="ITC Franklin Gothic Med" w:hAnsi="ITC Franklin Gothic Med" w:cs="ITC Franklin Gothic Med"/>
      <w:b/>
      <w:bCs/>
    </w:rPr>
  </w:style>
  <w:style w:type="paragraph" w:customStyle="1" w:styleId="FormatvorlageITCFranklinGothicMedFettZeilenabstandGenau198pt">
    <w:name w:val="Formatvorlage ITC Franklin Gothic Med Fett Zeilenabstand:  Genau 19.8 pt"/>
    <w:basedOn w:val="Standard"/>
    <w:rsid w:val="000A6496"/>
    <w:rPr>
      <w:rFonts w:cs="ITC Franklin Gothic BookCd"/>
      <w:b/>
      <w:bCs/>
      <w:spacing w:val="14"/>
      <w:szCs w:val="20"/>
    </w:rPr>
  </w:style>
  <w:style w:type="paragraph" w:customStyle="1" w:styleId="FormatvorlageITCFranklinGothicMedFettZentriertZeilenabstandGen">
    <w:name w:val="Formatvorlage ITC Franklin Gothic Med Fett Zentriert Zeilenabstand:  Gen..."/>
    <w:basedOn w:val="Standard"/>
    <w:next w:val="DBBodysubheadbold"/>
    <w:rsid w:val="000A6496"/>
    <w:rPr>
      <w:b/>
      <w:bCs/>
    </w:rPr>
  </w:style>
  <w:style w:type="paragraph" w:styleId="Fuzeile">
    <w:name w:val="footer"/>
    <w:basedOn w:val="Standard"/>
    <w:rsid w:val="000A6496"/>
    <w:pPr>
      <w:tabs>
        <w:tab w:val="center" w:pos="4536"/>
        <w:tab w:val="right" w:pos="9072"/>
      </w:tabs>
    </w:pPr>
  </w:style>
  <w:style w:type="paragraph" w:styleId="Kopfzeile">
    <w:name w:val="header"/>
    <w:basedOn w:val="Standard"/>
    <w:rsid w:val="000A6496"/>
    <w:pPr>
      <w:tabs>
        <w:tab w:val="center" w:pos="4536"/>
        <w:tab w:val="right" w:pos="9072"/>
      </w:tabs>
    </w:pPr>
  </w:style>
  <w:style w:type="table" w:styleId="Tabellenraster">
    <w:name w:val="Table Grid"/>
    <w:basedOn w:val="NormaleTabelle"/>
    <w:rsid w:val="000A6496"/>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D-BodyCharChar">
    <w:name w:val="1_CD-Body Char Char"/>
    <w:link w:val="1CD-BodyCharCharChar"/>
    <w:rsid w:val="00485ECC"/>
    <w:pPr>
      <w:widowControl w:val="0"/>
      <w:autoSpaceDE w:val="0"/>
      <w:autoSpaceDN w:val="0"/>
    </w:pPr>
    <w:rPr>
      <w:rFonts w:ascii="Arial" w:hAnsi="Arial"/>
      <w:color w:val="000000"/>
      <w:szCs w:val="18"/>
    </w:rPr>
  </w:style>
  <w:style w:type="character" w:customStyle="1" w:styleId="1CD-BodyCharCharChar">
    <w:name w:val="1_CD-Body Char Char Char"/>
    <w:link w:val="1CD-BodyCharChar"/>
    <w:rsid w:val="00485ECC"/>
    <w:rPr>
      <w:rFonts w:ascii="Arial" w:hAnsi="Arial"/>
      <w:color w:val="000000"/>
      <w:szCs w:val="18"/>
    </w:rPr>
  </w:style>
  <w:style w:type="paragraph" w:customStyle="1" w:styleId="1CDHeadline2">
    <w:name w:val="1_CD_Headline_2"/>
    <w:basedOn w:val="Standard"/>
    <w:next w:val="1CD-BodyCharChar"/>
    <w:rsid w:val="000F056F"/>
    <w:pPr>
      <w:autoSpaceDE/>
      <w:autoSpaceDN/>
      <w:spacing w:after="160"/>
    </w:pPr>
    <w:rPr>
      <w:rFonts w:ascii="Arial" w:hAnsi="Arial"/>
      <w:b/>
      <w:color w:val="auto"/>
      <w:sz w:val="24"/>
      <w:szCs w:val="24"/>
    </w:rPr>
  </w:style>
  <w:style w:type="character" w:styleId="Hyperlink">
    <w:name w:val="Hyperlink"/>
    <w:rsid w:val="000F056F"/>
    <w:rPr>
      <w:color w:val="0000FF"/>
      <w:u w:val="single"/>
    </w:rPr>
  </w:style>
  <w:style w:type="paragraph" w:customStyle="1" w:styleId="1CD-Body">
    <w:name w:val="1_CD-Body"/>
    <w:rsid w:val="004C7BDE"/>
    <w:pPr>
      <w:framePr w:wrap="around" w:vAnchor="text" w:hAnchor="margin" w:y="1"/>
      <w:widowControl w:val="0"/>
      <w:spacing w:line="280" w:lineRule="exact"/>
    </w:pPr>
    <w:rPr>
      <w:rFonts w:ascii="Arial" w:hAnsi="Arial"/>
      <w:szCs w:val="24"/>
    </w:rPr>
  </w:style>
  <w:style w:type="character" w:styleId="Seitenzahl">
    <w:name w:val="page number"/>
    <w:basedOn w:val="Absatz-Standardschriftart"/>
    <w:rsid w:val="004C7BDE"/>
  </w:style>
  <w:style w:type="paragraph" w:customStyle="1" w:styleId="inhalttext">
    <w:name w:val="inhalttext"/>
    <w:basedOn w:val="Standard"/>
    <w:rsid w:val="00CD6733"/>
    <w:pPr>
      <w:autoSpaceDE/>
      <w:autoSpaceDN/>
      <w:spacing w:before="60" w:line="220" w:lineRule="atLeast"/>
    </w:pPr>
    <w:rPr>
      <w:rFonts w:ascii="Arial" w:hAnsi="Arial" w:cs="Arial"/>
      <w:sz w:val="16"/>
      <w:szCs w:val="16"/>
    </w:rPr>
  </w:style>
  <w:style w:type="paragraph" w:customStyle="1" w:styleId="Default">
    <w:name w:val="Default"/>
    <w:rsid w:val="00CD6733"/>
    <w:pPr>
      <w:autoSpaceDE w:val="0"/>
      <w:autoSpaceDN w:val="0"/>
      <w:adjustRightInd w:val="0"/>
    </w:pPr>
    <w:rPr>
      <w:rFonts w:ascii="Arial" w:hAnsi="Arial" w:cs="Arial"/>
      <w:color w:val="000000"/>
      <w:sz w:val="24"/>
      <w:szCs w:val="24"/>
    </w:rPr>
  </w:style>
  <w:style w:type="paragraph" w:styleId="Sprechblasentext">
    <w:name w:val="Balloon Text"/>
    <w:basedOn w:val="Standard"/>
    <w:semiHidden/>
    <w:rsid w:val="00A04C8F"/>
    <w:rPr>
      <w:rFonts w:ascii="Tahoma" w:hAnsi="Tahoma" w:cs="Tahoma"/>
      <w:sz w:val="16"/>
      <w:szCs w:val="16"/>
    </w:rPr>
  </w:style>
  <w:style w:type="paragraph" w:customStyle="1" w:styleId="1CDPressRelease">
    <w:name w:val="1_CD_Press Release"/>
    <w:basedOn w:val="Standard"/>
    <w:rsid w:val="00AA366C"/>
    <w:pPr>
      <w:autoSpaceDE/>
      <w:autoSpaceDN/>
      <w:jc w:val="right"/>
    </w:pPr>
    <w:rPr>
      <w:rFonts w:ascii="Arial" w:hAnsi="Arial"/>
      <w:color w:val="78A5E6"/>
      <w:spacing w:val="16"/>
      <w:sz w:val="28"/>
      <w:szCs w:val="28"/>
    </w:rPr>
  </w:style>
  <w:style w:type="character" w:styleId="Kommentarzeichen">
    <w:name w:val="annotation reference"/>
    <w:semiHidden/>
    <w:rsid w:val="008E454A"/>
    <w:rPr>
      <w:sz w:val="16"/>
      <w:szCs w:val="16"/>
    </w:rPr>
  </w:style>
  <w:style w:type="paragraph" w:styleId="Kommentartext">
    <w:name w:val="annotation text"/>
    <w:basedOn w:val="Standard"/>
    <w:semiHidden/>
    <w:rsid w:val="008E454A"/>
    <w:rPr>
      <w:sz w:val="20"/>
      <w:szCs w:val="20"/>
    </w:rPr>
  </w:style>
  <w:style w:type="paragraph" w:styleId="Kommentarthema">
    <w:name w:val="annotation subject"/>
    <w:basedOn w:val="Kommentartext"/>
    <w:next w:val="Kommentartext"/>
    <w:semiHidden/>
    <w:rsid w:val="008E454A"/>
    <w:rPr>
      <w:b/>
      <w:bCs/>
    </w:rPr>
  </w:style>
  <w:style w:type="paragraph" w:styleId="StandardWeb">
    <w:name w:val="Normal (Web)"/>
    <w:basedOn w:val="Standard"/>
    <w:uiPriority w:val="99"/>
    <w:rsid w:val="001C5060"/>
    <w:pPr>
      <w:autoSpaceDE/>
      <w:autoSpaceDN/>
      <w:spacing w:before="100" w:beforeAutospacing="1" w:after="100" w:afterAutospacing="1"/>
    </w:pPr>
    <w:rPr>
      <w:rFonts w:ascii="Times New Roman" w:hAnsi="Times New Roman"/>
      <w:color w:val="auto"/>
      <w:sz w:val="24"/>
      <w:szCs w:val="24"/>
    </w:rPr>
  </w:style>
  <w:style w:type="character" w:customStyle="1" w:styleId="1CD-BodyCharCharChar0">
    <w:name w:val="1_CD-Body Char Char Char"/>
    <w:rsid w:val="002D2D53"/>
    <w:rPr>
      <w:rFonts w:ascii="Arial" w:hAnsi="Arial"/>
      <w:color w:val="000000"/>
      <w:szCs w:val="18"/>
    </w:rPr>
  </w:style>
  <w:style w:type="paragraph" w:styleId="berarbeitung">
    <w:name w:val="Revision"/>
    <w:hidden/>
    <w:uiPriority w:val="99"/>
    <w:semiHidden/>
    <w:rsid w:val="0050259A"/>
    <w:rPr>
      <w:rFonts w:ascii="ITC Franklin Gothic BookCd" w:hAnsi="ITC Franklin Gothic BookCd"/>
      <w:color w:val="000000"/>
      <w:sz w:val="18"/>
      <w:szCs w:val="18"/>
    </w:rPr>
  </w:style>
  <w:style w:type="character" w:customStyle="1" w:styleId="hps">
    <w:name w:val="hps"/>
    <w:basedOn w:val="Absatz-Standardschriftart"/>
    <w:rsid w:val="00873E53"/>
  </w:style>
  <w:style w:type="paragraph" w:styleId="Listenabsatz">
    <w:name w:val="List Paragraph"/>
    <w:basedOn w:val="Standard"/>
    <w:uiPriority w:val="34"/>
    <w:qFormat/>
    <w:rsid w:val="008B52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F5F08"/>
    <w:pPr>
      <w:autoSpaceDE w:val="0"/>
      <w:autoSpaceDN w:val="0"/>
    </w:pPr>
    <w:rPr>
      <w:rFonts w:ascii="ITC Franklin Gothic BookCd" w:hAnsi="ITC Franklin Gothic BookCd"/>
      <w:color w:val="000000"/>
      <w:sz w:val="18"/>
      <w:szCs w:val="18"/>
    </w:rPr>
  </w:style>
  <w:style w:type="paragraph" w:styleId="berschrift1">
    <w:name w:val="heading 1"/>
    <w:basedOn w:val="Standard"/>
    <w:next w:val="Standard"/>
    <w:qFormat/>
    <w:rsid w:val="00AE30C4"/>
    <w:pPr>
      <w:keepNext/>
      <w:numPr>
        <w:numId w:val="1"/>
      </w:numPr>
      <w:spacing w:before="240" w:after="60"/>
      <w:outlineLvl w:val="0"/>
    </w:pPr>
    <w:rPr>
      <w:rFonts w:cs="Arial"/>
      <w:b/>
      <w:bCs/>
      <w:kern w:val="32"/>
      <w:sz w:val="32"/>
      <w:szCs w:val="32"/>
    </w:rPr>
  </w:style>
  <w:style w:type="paragraph" w:styleId="berschrift2">
    <w:name w:val="heading 2"/>
    <w:basedOn w:val="berschrift1"/>
    <w:next w:val="Standard"/>
    <w:qFormat/>
    <w:rsid w:val="00AE30C4"/>
    <w:pPr>
      <w:numPr>
        <w:ilvl w:val="1"/>
      </w:numPr>
      <w:spacing w:before="0" w:after="0"/>
      <w:outlineLvl w:val="1"/>
    </w:pPr>
    <w:rPr>
      <w:rFonts w:ascii="Arial Narrow" w:hAnsi="Arial Narrow"/>
      <w:bCs w:val="0"/>
      <w:iCs/>
      <w:sz w:val="2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ITCFranklinGothicMed9ptFettZeilenabstandGenau192">
    <w:name w:val="Formatvorlage ITC Franklin Gothic Med 9 pt Fett Zeilenabstand:  Genau 19...2"/>
    <w:next w:val="DBBodysubheadbold"/>
    <w:rsid w:val="000A6496"/>
    <w:rPr>
      <w:rFonts w:ascii="ITC Franklin Gothic Med" w:hAnsi="ITC Franklin Gothic Med" w:cs="ITC Franklin Gothic Med"/>
      <w:b/>
      <w:bCs/>
      <w:sz w:val="18"/>
      <w:szCs w:val="18"/>
    </w:rPr>
  </w:style>
  <w:style w:type="numbering" w:customStyle="1" w:styleId="DBBodybullet">
    <w:name w:val="DB_Body_bullet"/>
    <w:rsid w:val="000A6496"/>
    <w:pPr>
      <w:numPr>
        <w:numId w:val="2"/>
      </w:numPr>
    </w:pPr>
  </w:style>
  <w:style w:type="paragraph" w:customStyle="1" w:styleId="DBBodysubheadbold">
    <w:name w:val="DB_Body_subhead_bold"/>
    <w:basedOn w:val="Standard"/>
    <w:rsid w:val="000A6496"/>
    <w:rPr>
      <w:rFonts w:cs="ITC Franklin Gothic BookCd"/>
      <w:b/>
      <w:bCs/>
    </w:rPr>
  </w:style>
  <w:style w:type="paragraph" w:customStyle="1" w:styleId="DBHeadlinepage1">
    <w:name w:val="DB_Headline page 1"/>
    <w:rsid w:val="000A6496"/>
    <w:pPr>
      <w:tabs>
        <w:tab w:val="right" w:pos="4678"/>
      </w:tabs>
      <w:spacing w:line="400" w:lineRule="exact"/>
    </w:pPr>
    <w:rPr>
      <w:rFonts w:ascii="ITC Franklin Gothic Med" w:hAnsi="ITC Franklin Gothic Med" w:cs="ITC Franklin Gothic Med"/>
      <w:b/>
      <w:bCs/>
      <w:sz w:val="36"/>
      <w:szCs w:val="36"/>
    </w:rPr>
  </w:style>
  <w:style w:type="paragraph" w:customStyle="1" w:styleId="FormatvorlageDefault11ptFettBenutzerdefinierteFarbeRGB332930">
    <w:name w:val="Formatvorlage Default + 11 pt Fett Benutzerdefinierte Farbe(RGB(332930))"/>
    <w:basedOn w:val="Standard"/>
    <w:rsid w:val="000A6496"/>
    <w:pPr>
      <w:adjustRightInd w:val="0"/>
    </w:pPr>
    <w:rPr>
      <w:rFonts w:cs="ITC Franklin Gothic BookCd"/>
    </w:rPr>
  </w:style>
  <w:style w:type="paragraph" w:customStyle="1" w:styleId="FormatvorlageITCFranklinGothicMed9ptFettZeilenabstandGenau19">
    <w:name w:val="Formatvorlage ITC Franklin Gothic Med 9 pt Fett Zeilenabstand:  Genau 19..."/>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ilenabstandGenau191">
    <w:name w:val="Formatvorlage ITC Franklin Gothic Med 9 pt Fett Zeilenabstand:  Genau 19...1"/>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1">
    <w:name w:val="Formatvorlage ITC Franklin Gothic Med 9 pt Fett Zentriert Zeilenabstand...1"/>
    <w:basedOn w:val="Standard"/>
    <w:rsid w:val="000A6496"/>
    <w:pPr>
      <w:spacing w:line="400" w:lineRule="exact"/>
    </w:pPr>
    <w:rPr>
      <w:rFonts w:ascii="ITC Franklin Gothic Med" w:hAnsi="ITC Franklin Gothic Med" w:cs="ITC Franklin Gothic Med"/>
      <w:b/>
      <w:bCs/>
    </w:rPr>
  </w:style>
  <w:style w:type="paragraph" w:customStyle="1" w:styleId="FormatvorlageITCFranklinGothicMed9ptFettZentriertZeilenabstand2">
    <w:name w:val="Formatvorlage ITC Franklin Gothic Med 9 pt Fett Zentriert Zeilenabstand...2"/>
    <w:next w:val="DBBodysubheadbold"/>
    <w:rsid w:val="000A6496"/>
    <w:pPr>
      <w:spacing w:line="400" w:lineRule="exact"/>
    </w:pPr>
    <w:rPr>
      <w:rFonts w:ascii="ITC Franklin Gothic Med" w:hAnsi="ITC Franklin Gothic Med" w:cs="ITC Franklin Gothic Med"/>
      <w:b/>
      <w:bCs/>
      <w:sz w:val="18"/>
      <w:szCs w:val="18"/>
    </w:rPr>
  </w:style>
  <w:style w:type="paragraph" w:customStyle="1" w:styleId="FormatvorlageITCFranklinGothicMed9ptFettZentriertZeilenabstand3">
    <w:name w:val="Formatvorlage ITC Franklin Gothic Med 9 pt Fett Zentriert Zeilenabstand...3"/>
    <w:rsid w:val="000A6496"/>
    <w:pPr>
      <w:spacing w:line="396" w:lineRule="exact"/>
    </w:pPr>
    <w:rPr>
      <w:rFonts w:ascii="ITC Franklin Gothic Med" w:hAnsi="ITC Franklin Gothic Med" w:cs="ITC Franklin Gothic Med"/>
      <w:b/>
      <w:bCs/>
      <w:spacing w:val="14"/>
      <w:sz w:val="18"/>
      <w:szCs w:val="18"/>
    </w:rPr>
  </w:style>
  <w:style w:type="paragraph" w:customStyle="1" w:styleId="FormatvorlageITCFranklinGothicMed9ptFettZentriertZeilenabstand4">
    <w:name w:val="Formatvorlage ITC Franklin Gothic Med 9 pt Fett Zentriert Zeilenabstand...4"/>
    <w:basedOn w:val="Standard"/>
    <w:rsid w:val="000A6496"/>
    <w:pPr>
      <w:spacing w:line="240" w:lineRule="exact"/>
    </w:pPr>
    <w:rPr>
      <w:rFonts w:ascii="ITC Franklin Gothic Med" w:hAnsi="ITC Franklin Gothic Med" w:cs="ITC Franklin Gothic Med"/>
      <w:b/>
      <w:bCs/>
    </w:rPr>
  </w:style>
  <w:style w:type="paragraph" w:customStyle="1" w:styleId="FormatvorlageITCFranklinGothicMedFettZeilenabstandGenau198pt">
    <w:name w:val="Formatvorlage ITC Franklin Gothic Med Fett Zeilenabstand:  Genau 19.8 pt"/>
    <w:basedOn w:val="Standard"/>
    <w:rsid w:val="000A6496"/>
    <w:rPr>
      <w:rFonts w:cs="ITC Franklin Gothic BookCd"/>
      <w:b/>
      <w:bCs/>
      <w:spacing w:val="14"/>
      <w:szCs w:val="20"/>
    </w:rPr>
  </w:style>
  <w:style w:type="paragraph" w:customStyle="1" w:styleId="FormatvorlageITCFranklinGothicMedFettZentriertZeilenabstandGen">
    <w:name w:val="Formatvorlage ITC Franklin Gothic Med Fett Zentriert Zeilenabstand:  Gen..."/>
    <w:basedOn w:val="Standard"/>
    <w:next w:val="DBBodysubheadbold"/>
    <w:rsid w:val="000A6496"/>
    <w:rPr>
      <w:b/>
      <w:bCs/>
    </w:rPr>
  </w:style>
  <w:style w:type="paragraph" w:styleId="Fuzeile">
    <w:name w:val="footer"/>
    <w:basedOn w:val="Standard"/>
    <w:rsid w:val="000A6496"/>
    <w:pPr>
      <w:tabs>
        <w:tab w:val="center" w:pos="4536"/>
        <w:tab w:val="right" w:pos="9072"/>
      </w:tabs>
    </w:pPr>
  </w:style>
  <w:style w:type="paragraph" w:styleId="Kopfzeile">
    <w:name w:val="header"/>
    <w:basedOn w:val="Standard"/>
    <w:rsid w:val="000A6496"/>
    <w:pPr>
      <w:tabs>
        <w:tab w:val="center" w:pos="4536"/>
        <w:tab w:val="right" w:pos="9072"/>
      </w:tabs>
    </w:pPr>
  </w:style>
  <w:style w:type="table" w:styleId="Tabellenraster">
    <w:name w:val="Table Grid"/>
    <w:basedOn w:val="NormaleTabelle"/>
    <w:rsid w:val="000A6496"/>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D-BodyCharChar">
    <w:name w:val="1_CD-Body Char Char"/>
    <w:link w:val="1CD-BodyCharCharChar"/>
    <w:rsid w:val="00485ECC"/>
    <w:pPr>
      <w:widowControl w:val="0"/>
      <w:autoSpaceDE w:val="0"/>
      <w:autoSpaceDN w:val="0"/>
    </w:pPr>
    <w:rPr>
      <w:rFonts w:ascii="Arial" w:hAnsi="Arial"/>
      <w:color w:val="000000"/>
      <w:szCs w:val="18"/>
    </w:rPr>
  </w:style>
  <w:style w:type="character" w:customStyle="1" w:styleId="1CD-BodyCharCharChar">
    <w:name w:val="1_CD-Body Char Char Char"/>
    <w:link w:val="1CD-BodyCharChar"/>
    <w:rsid w:val="00485ECC"/>
    <w:rPr>
      <w:rFonts w:ascii="Arial" w:hAnsi="Arial"/>
      <w:color w:val="000000"/>
      <w:szCs w:val="18"/>
    </w:rPr>
  </w:style>
  <w:style w:type="paragraph" w:customStyle="1" w:styleId="1CDHeadline2">
    <w:name w:val="1_CD_Headline_2"/>
    <w:basedOn w:val="Standard"/>
    <w:next w:val="1CD-BodyCharChar"/>
    <w:rsid w:val="000F056F"/>
    <w:pPr>
      <w:autoSpaceDE/>
      <w:autoSpaceDN/>
      <w:spacing w:after="160"/>
    </w:pPr>
    <w:rPr>
      <w:rFonts w:ascii="Arial" w:hAnsi="Arial"/>
      <w:b/>
      <w:color w:val="auto"/>
      <w:sz w:val="24"/>
      <w:szCs w:val="24"/>
    </w:rPr>
  </w:style>
  <w:style w:type="character" w:styleId="Hyperlink">
    <w:name w:val="Hyperlink"/>
    <w:rsid w:val="000F056F"/>
    <w:rPr>
      <w:color w:val="0000FF"/>
      <w:u w:val="single"/>
    </w:rPr>
  </w:style>
  <w:style w:type="paragraph" w:customStyle="1" w:styleId="1CD-Body">
    <w:name w:val="1_CD-Body"/>
    <w:rsid w:val="004C7BDE"/>
    <w:pPr>
      <w:framePr w:wrap="around" w:vAnchor="text" w:hAnchor="margin" w:y="1"/>
      <w:widowControl w:val="0"/>
      <w:spacing w:line="280" w:lineRule="exact"/>
    </w:pPr>
    <w:rPr>
      <w:rFonts w:ascii="Arial" w:hAnsi="Arial"/>
      <w:szCs w:val="24"/>
    </w:rPr>
  </w:style>
  <w:style w:type="character" w:styleId="Seitenzahl">
    <w:name w:val="page number"/>
    <w:basedOn w:val="Absatz-Standardschriftart"/>
    <w:rsid w:val="004C7BDE"/>
  </w:style>
  <w:style w:type="paragraph" w:customStyle="1" w:styleId="inhalttext">
    <w:name w:val="inhalttext"/>
    <w:basedOn w:val="Standard"/>
    <w:rsid w:val="00CD6733"/>
    <w:pPr>
      <w:autoSpaceDE/>
      <w:autoSpaceDN/>
      <w:spacing w:before="60" w:line="220" w:lineRule="atLeast"/>
    </w:pPr>
    <w:rPr>
      <w:rFonts w:ascii="Arial" w:hAnsi="Arial" w:cs="Arial"/>
      <w:sz w:val="16"/>
      <w:szCs w:val="16"/>
    </w:rPr>
  </w:style>
  <w:style w:type="paragraph" w:customStyle="1" w:styleId="Default">
    <w:name w:val="Default"/>
    <w:rsid w:val="00CD6733"/>
    <w:pPr>
      <w:autoSpaceDE w:val="0"/>
      <w:autoSpaceDN w:val="0"/>
      <w:adjustRightInd w:val="0"/>
    </w:pPr>
    <w:rPr>
      <w:rFonts w:ascii="Arial" w:hAnsi="Arial" w:cs="Arial"/>
      <w:color w:val="000000"/>
      <w:sz w:val="24"/>
      <w:szCs w:val="24"/>
    </w:rPr>
  </w:style>
  <w:style w:type="paragraph" w:styleId="Sprechblasentext">
    <w:name w:val="Balloon Text"/>
    <w:basedOn w:val="Standard"/>
    <w:semiHidden/>
    <w:rsid w:val="00A04C8F"/>
    <w:rPr>
      <w:rFonts w:ascii="Tahoma" w:hAnsi="Tahoma" w:cs="Tahoma"/>
      <w:sz w:val="16"/>
      <w:szCs w:val="16"/>
    </w:rPr>
  </w:style>
  <w:style w:type="paragraph" w:customStyle="1" w:styleId="1CDPressRelease">
    <w:name w:val="1_CD_Press Release"/>
    <w:basedOn w:val="Standard"/>
    <w:rsid w:val="00AA366C"/>
    <w:pPr>
      <w:autoSpaceDE/>
      <w:autoSpaceDN/>
      <w:jc w:val="right"/>
    </w:pPr>
    <w:rPr>
      <w:rFonts w:ascii="Arial" w:hAnsi="Arial"/>
      <w:color w:val="78A5E6"/>
      <w:spacing w:val="16"/>
      <w:sz w:val="28"/>
      <w:szCs w:val="28"/>
    </w:rPr>
  </w:style>
  <w:style w:type="character" w:styleId="Kommentarzeichen">
    <w:name w:val="annotation reference"/>
    <w:semiHidden/>
    <w:rsid w:val="008E454A"/>
    <w:rPr>
      <w:sz w:val="16"/>
      <w:szCs w:val="16"/>
    </w:rPr>
  </w:style>
  <w:style w:type="paragraph" w:styleId="Kommentartext">
    <w:name w:val="annotation text"/>
    <w:basedOn w:val="Standard"/>
    <w:semiHidden/>
    <w:rsid w:val="008E454A"/>
    <w:rPr>
      <w:sz w:val="20"/>
      <w:szCs w:val="20"/>
    </w:rPr>
  </w:style>
  <w:style w:type="paragraph" w:styleId="Kommentarthema">
    <w:name w:val="annotation subject"/>
    <w:basedOn w:val="Kommentartext"/>
    <w:next w:val="Kommentartext"/>
    <w:semiHidden/>
    <w:rsid w:val="008E454A"/>
    <w:rPr>
      <w:b/>
      <w:bCs/>
    </w:rPr>
  </w:style>
  <w:style w:type="paragraph" w:styleId="StandardWeb">
    <w:name w:val="Normal (Web)"/>
    <w:basedOn w:val="Standard"/>
    <w:uiPriority w:val="99"/>
    <w:rsid w:val="001C5060"/>
    <w:pPr>
      <w:autoSpaceDE/>
      <w:autoSpaceDN/>
      <w:spacing w:before="100" w:beforeAutospacing="1" w:after="100" w:afterAutospacing="1"/>
    </w:pPr>
    <w:rPr>
      <w:rFonts w:ascii="Times New Roman" w:hAnsi="Times New Roman"/>
      <w:color w:val="auto"/>
      <w:sz w:val="24"/>
      <w:szCs w:val="24"/>
    </w:rPr>
  </w:style>
  <w:style w:type="character" w:customStyle="1" w:styleId="1CD-BodyCharCharChar0">
    <w:name w:val="1_CD-Body Char Char Char"/>
    <w:rsid w:val="002D2D53"/>
    <w:rPr>
      <w:rFonts w:ascii="Arial" w:hAnsi="Arial"/>
      <w:color w:val="000000"/>
      <w:szCs w:val="18"/>
    </w:rPr>
  </w:style>
  <w:style w:type="paragraph" w:styleId="berarbeitung">
    <w:name w:val="Revision"/>
    <w:hidden/>
    <w:uiPriority w:val="99"/>
    <w:semiHidden/>
    <w:rsid w:val="0050259A"/>
    <w:rPr>
      <w:rFonts w:ascii="ITC Franklin Gothic BookCd" w:hAnsi="ITC Franklin Gothic BookCd"/>
      <w:color w:val="000000"/>
      <w:sz w:val="18"/>
      <w:szCs w:val="18"/>
    </w:rPr>
  </w:style>
  <w:style w:type="character" w:customStyle="1" w:styleId="hps">
    <w:name w:val="hps"/>
    <w:basedOn w:val="Absatz-Standardschriftart"/>
    <w:rsid w:val="00873E53"/>
  </w:style>
  <w:style w:type="paragraph" w:styleId="Listenabsatz">
    <w:name w:val="List Paragraph"/>
    <w:basedOn w:val="Standard"/>
    <w:uiPriority w:val="34"/>
    <w:qFormat/>
    <w:rsid w:val="008B52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5099">
      <w:bodyDiv w:val="1"/>
      <w:marLeft w:val="0"/>
      <w:marRight w:val="0"/>
      <w:marTop w:val="0"/>
      <w:marBottom w:val="0"/>
      <w:divBdr>
        <w:top w:val="none" w:sz="0" w:space="0" w:color="auto"/>
        <w:left w:val="none" w:sz="0" w:space="0" w:color="auto"/>
        <w:bottom w:val="none" w:sz="0" w:space="0" w:color="auto"/>
        <w:right w:val="none" w:sz="0" w:space="0" w:color="auto"/>
      </w:divBdr>
    </w:div>
    <w:div w:id="133987692">
      <w:bodyDiv w:val="1"/>
      <w:marLeft w:val="0"/>
      <w:marRight w:val="0"/>
      <w:marTop w:val="0"/>
      <w:marBottom w:val="0"/>
      <w:divBdr>
        <w:top w:val="none" w:sz="0" w:space="0" w:color="auto"/>
        <w:left w:val="none" w:sz="0" w:space="0" w:color="auto"/>
        <w:bottom w:val="none" w:sz="0" w:space="0" w:color="auto"/>
        <w:right w:val="none" w:sz="0" w:space="0" w:color="auto"/>
      </w:divBdr>
      <w:divsChild>
        <w:div w:id="2052269496">
          <w:marLeft w:val="0"/>
          <w:marRight w:val="0"/>
          <w:marTop w:val="0"/>
          <w:marBottom w:val="0"/>
          <w:divBdr>
            <w:top w:val="none" w:sz="0" w:space="0" w:color="auto"/>
            <w:left w:val="none" w:sz="0" w:space="0" w:color="auto"/>
            <w:bottom w:val="none" w:sz="0" w:space="0" w:color="auto"/>
            <w:right w:val="none" w:sz="0" w:space="0" w:color="auto"/>
          </w:divBdr>
          <w:divsChild>
            <w:div w:id="17170578">
              <w:marLeft w:val="0"/>
              <w:marRight w:val="0"/>
              <w:marTop w:val="0"/>
              <w:marBottom w:val="0"/>
              <w:divBdr>
                <w:top w:val="none" w:sz="0" w:space="0" w:color="auto"/>
                <w:left w:val="none" w:sz="0" w:space="0" w:color="auto"/>
                <w:bottom w:val="none" w:sz="0" w:space="0" w:color="auto"/>
                <w:right w:val="none" w:sz="0" w:space="0" w:color="auto"/>
              </w:divBdr>
            </w:div>
            <w:div w:id="474958091">
              <w:marLeft w:val="0"/>
              <w:marRight w:val="0"/>
              <w:marTop w:val="0"/>
              <w:marBottom w:val="0"/>
              <w:divBdr>
                <w:top w:val="none" w:sz="0" w:space="0" w:color="auto"/>
                <w:left w:val="none" w:sz="0" w:space="0" w:color="auto"/>
                <w:bottom w:val="none" w:sz="0" w:space="0" w:color="auto"/>
                <w:right w:val="none" w:sz="0" w:space="0" w:color="auto"/>
              </w:divBdr>
            </w:div>
            <w:div w:id="602613728">
              <w:marLeft w:val="0"/>
              <w:marRight w:val="0"/>
              <w:marTop w:val="0"/>
              <w:marBottom w:val="0"/>
              <w:divBdr>
                <w:top w:val="none" w:sz="0" w:space="0" w:color="auto"/>
                <w:left w:val="none" w:sz="0" w:space="0" w:color="auto"/>
                <w:bottom w:val="none" w:sz="0" w:space="0" w:color="auto"/>
                <w:right w:val="none" w:sz="0" w:space="0" w:color="auto"/>
              </w:divBdr>
            </w:div>
            <w:div w:id="731268910">
              <w:marLeft w:val="0"/>
              <w:marRight w:val="0"/>
              <w:marTop w:val="0"/>
              <w:marBottom w:val="0"/>
              <w:divBdr>
                <w:top w:val="none" w:sz="0" w:space="0" w:color="auto"/>
                <w:left w:val="none" w:sz="0" w:space="0" w:color="auto"/>
                <w:bottom w:val="none" w:sz="0" w:space="0" w:color="auto"/>
                <w:right w:val="none" w:sz="0" w:space="0" w:color="auto"/>
              </w:divBdr>
            </w:div>
            <w:div w:id="755057412">
              <w:marLeft w:val="0"/>
              <w:marRight w:val="0"/>
              <w:marTop w:val="0"/>
              <w:marBottom w:val="0"/>
              <w:divBdr>
                <w:top w:val="none" w:sz="0" w:space="0" w:color="auto"/>
                <w:left w:val="none" w:sz="0" w:space="0" w:color="auto"/>
                <w:bottom w:val="none" w:sz="0" w:space="0" w:color="auto"/>
                <w:right w:val="none" w:sz="0" w:space="0" w:color="auto"/>
              </w:divBdr>
            </w:div>
            <w:div w:id="760223988">
              <w:marLeft w:val="0"/>
              <w:marRight w:val="0"/>
              <w:marTop w:val="0"/>
              <w:marBottom w:val="0"/>
              <w:divBdr>
                <w:top w:val="none" w:sz="0" w:space="0" w:color="auto"/>
                <w:left w:val="none" w:sz="0" w:space="0" w:color="auto"/>
                <w:bottom w:val="none" w:sz="0" w:space="0" w:color="auto"/>
                <w:right w:val="none" w:sz="0" w:space="0" w:color="auto"/>
              </w:divBdr>
            </w:div>
            <w:div w:id="788669777">
              <w:marLeft w:val="0"/>
              <w:marRight w:val="0"/>
              <w:marTop w:val="0"/>
              <w:marBottom w:val="0"/>
              <w:divBdr>
                <w:top w:val="none" w:sz="0" w:space="0" w:color="auto"/>
                <w:left w:val="none" w:sz="0" w:space="0" w:color="auto"/>
                <w:bottom w:val="none" w:sz="0" w:space="0" w:color="auto"/>
                <w:right w:val="none" w:sz="0" w:space="0" w:color="auto"/>
              </w:divBdr>
            </w:div>
            <w:div w:id="1016691508">
              <w:marLeft w:val="0"/>
              <w:marRight w:val="0"/>
              <w:marTop w:val="0"/>
              <w:marBottom w:val="0"/>
              <w:divBdr>
                <w:top w:val="none" w:sz="0" w:space="0" w:color="auto"/>
                <w:left w:val="none" w:sz="0" w:space="0" w:color="auto"/>
                <w:bottom w:val="none" w:sz="0" w:space="0" w:color="auto"/>
                <w:right w:val="none" w:sz="0" w:space="0" w:color="auto"/>
              </w:divBdr>
            </w:div>
            <w:div w:id="1048648213">
              <w:marLeft w:val="0"/>
              <w:marRight w:val="0"/>
              <w:marTop w:val="0"/>
              <w:marBottom w:val="0"/>
              <w:divBdr>
                <w:top w:val="none" w:sz="0" w:space="0" w:color="auto"/>
                <w:left w:val="none" w:sz="0" w:space="0" w:color="auto"/>
                <w:bottom w:val="none" w:sz="0" w:space="0" w:color="auto"/>
                <w:right w:val="none" w:sz="0" w:space="0" w:color="auto"/>
              </w:divBdr>
            </w:div>
            <w:div w:id="1222400379">
              <w:marLeft w:val="0"/>
              <w:marRight w:val="0"/>
              <w:marTop w:val="0"/>
              <w:marBottom w:val="0"/>
              <w:divBdr>
                <w:top w:val="none" w:sz="0" w:space="0" w:color="auto"/>
                <w:left w:val="none" w:sz="0" w:space="0" w:color="auto"/>
                <w:bottom w:val="none" w:sz="0" w:space="0" w:color="auto"/>
                <w:right w:val="none" w:sz="0" w:space="0" w:color="auto"/>
              </w:divBdr>
            </w:div>
            <w:div w:id="1470171341">
              <w:marLeft w:val="0"/>
              <w:marRight w:val="0"/>
              <w:marTop w:val="0"/>
              <w:marBottom w:val="0"/>
              <w:divBdr>
                <w:top w:val="none" w:sz="0" w:space="0" w:color="auto"/>
                <w:left w:val="none" w:sz="0" w:space="0" w:color="auto"/>
                <w:bottom w:val="none" w:sz="0" w:space="0" w:color="auto"/>
                <w:right w:val="none" w:sz="0" w:space="0" w:color="auto"/>
              </w:divBdr>
            </w:div>
            <w:div w:id="1588616657">
              <w:marLeft w:val="0"/>
              <w:marRight w:val="0"/>
              <w:marTop w:val="0"/>
              <w:marBottom w:val="0"/>
              <w:divBdr>
                <w:top w:val="none" w:sz="0" w:space="0" w:color="auto"/>
                <w:left w:val="none" w:sz="0" w:space="0" w:color="auto"/>
                <w:bottom w:val="none" w:sz="0" w:space="0" w:color="auto"/>
                <w:right w:val="none" w:sz="0" w:space="0" w:color="auto"/>
              </w:divBdr>
            </w:div>
            <w:div w:id="163173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41831">
      <w:bodyDiv w:val="1"/>
      <w:marLeft w:val="0"/>
      <w:marRight w:val="0"/>
      <w:marTop w:val="0"/>
      <w:marBottom w:val="0"/>
      <w:divBdr>
        <w:top w:val="none" w:sz="0" w:space="0" w:color="auto"/>
        <w:left w:val="none" w:sz="0" w:space="0" w:color="auto"/>
        <w:bottom w:val="none" w:sz="0" w:space="0" w:color="auto"/>
        <w:right w:val="none" w:sz="0" w:space="0" w:color="auto"/>
      </w:divBdr>
      <w:divsChild>
        <w:div w:id="1296908983">
          <w:marLeft w:val="0"/>
          <w:marRight w:val="0"/>
          <w:marTop w:val="0"/>
          <w:marBottom w:val="0"/>
          <w:divBdr>
            <w:top w:val="none" w:sz="0" w:space="0" w:color="auto"/>
            <w:left w:val="none" w:sz="0" w:space="0" w:color="auto"/>
            <w:bottom w:val="none" w:sz="0" w:space="0" w:color="auto"/>
            <w:right w:val="none" w:sz="0" w:space="0" w:color="auto"/>
          </w:divBdr>
          <w:divsChild>
            <w:div w:id="549221997">
              <w:marLeft w:val="0"/>
              <w:marRight w:val="0"/>
              <w:marTop w:val="0"/>
              <w:marBottom w:val="0"/>
              <w:divBdr>
                <w:top w:val="none" w:sz="0" w:space="0" w:color="auto"/>
                <w:left w:val="none" w:sz="0" w:space="0" w:color="auto"/>
                <w:bottom w:val="none" w:sz="0" w:space="0" w:color="auto"/>
                <w:right w:val="none" w:sz="0" w:space="0" w:color="auto"/>
              </w:divBdr>
              <w:divsChild>
                <w:div w:id="236869315">
                  <w:marLeft w:val="0"/>
                  <w:marRight w:val="0"/>
                  <w:marTop w:val="0"/>
                  <w:marBottom w:val="0"/>
                  <w:divBdr>
                    <w:top w:val="none" w:sz="0" w:space="0" w:color="auto"/>
                    <w:left w:val="none" w:sz="0" w:space="0" w:color="auto"/>
                    <w:bottom w:val="none" w:sz="0" w:space="0" w:color="auto"/>
                    <w:right w:val="none" w:sz="0" w:space="0" w:color="auto"/>
                  </w:divBdr>
                  <w:divsChild>
                    <w:div w:id="12849260">
                      <w:marLeft w:val="0"/>
                      <w:marRight w:val="0"/>
                      <w:marTop w:val="0"/>
                      <w:marBottom w:val="0"/>
                      <w:divBdr>
                        <w:top w:val="none" w:sz="0" w:space="0" w:color="auto"/>
                        <w:left w:val="none" w:sz="0" w:space="0" w:color="auto"/>
                        <w:bottom w:val="none" w:sz="0" w:space="0" w:color="auto"/>
                        <w:right w:val="none" w:sz="0" w:space="0" w:color="auto"/>
                      </w:divBdr>
                      <w:divsChild>
                        <w:div w:id="231937879">
                          <w:marLeft w:val="0"/>
                          <w:marRight w:val="0"/>
                          <w:marTop w:val="0"/>
                          <w:marBottom w:val="0"/>
                          <w:divBdr>
                            <w:top w:val="none" w:sz="0" w:space="0" w:color="auto"/>
                            <w:left w:val="none" w:sz="0" w:space="0" w:color="auto"/>
                            <w:bottom w:val="none" w:sz="0" w:space="0" w:color="auto"/>
                            <w:right w:val="none" w:sz="0" w:space="0" w:color="auto"/>
                          </w:divBdr>
                          <w:divsChild>
                            <w:div w:id="1708792157">
                              <w:marLeft w:val="0"/>
                              <w:marRight w:val="0"/>
                              <w:marTop w:val="0"/>
                              <w:marBottom w:val="0"/>
                              <w:divBdr>
                                <w:top w:val="none" w:sz="0" w:space="0" w:color="auto"/>
                                <w:left w:val="none" w:sz="0" w:space="0" w:color="auto"/>
                                <w:bottom w:val="none" w:sz="0" w:space="0" w:color="auto"/>
                                <w:right w:val="none" w:sz="0" w:space="0" w:color="auto"/>
                              </w:divBdr>
                              <w:divsChild>
                                <w:div w:id="592320256">
                                  <w:marLeft w:val="0"/>
                                  <w:marRight w:val="0"/>
                                  <w:marTop w:val="0"/>
                                  <w:marBottom w:val="0"/>
                                  <w:divBdr>
                                    <w:top w:val="none" w:sz="0" w:space="0" w:color="auto"/>
                                    <w:left w:val="none" w:sz="0" w:space="0" w:color="auto"/>
                                    <w:bottom w:val="none" w:sz="0" w:space="0" w:color="auto"/>
                                    <w:right w:val="none" w:sz="0" w:space="0" w:color="auto"/>
                                  </w:divBdr>
                                  <w:divsChild>
                                    <w:div w:id="1600331232">
                                      <w:marLeft w:val="375"/>
                                      <w:marRight w:val="0"/>
                                      <w:marTop w:val="0"/>
                                      <w:marBottom w:val="0"/>
                                      <w:divBdr>
                                        <w:top w:val="none" w:sz="0" w:space="0" w:color="auto"/>
                                        <w:left w:val="none" w:sz="0" w:space="0" w:color="auto"/>
                                        <w:bottom w:val="none" w:sz="0" w:space="0" w:color="auto"/>
                                        <w:right w:val="none" w:sz="0" w:space="0" w:color="auto"/>
                                      </w:divBdr>
                                      <w:divsChild>
                                        <w:div w:id="1796874251">
                                          <w:marLeft w:val="330"/>
                                          <w:marRight w:val="0"/>
                                          <w:marTop w:val="0"/>
                                          <w:marBottom w:val="0"/>
                                          <w:divBdr>
                                            <w:top w:val="none" w:sz="0" w:space="0" w:color="auto"/>
                                            <w:left w:val="none" w:sz="0" w:space="0" w:color="auto"/>
                                            <w:bottom w:val="none" w:sz="0" w:space="0" w:color="auto"/>
                                            <w:right w:val="none" w:sz="0" w:space="0" w:color="auto"/>
                                          </w:divBdr>
                                          <w:divsChild>
                                            <w:div w:id="1493451640">
                                              <w:marLeft w:val="0"/>
                                              <w:marRight w:val="300"/>
                                              <w:marTop w:val="0"/>
                                              <w:marBottom w:val="0"/>
                                              <w:divBdr>
                                                <w:top w:val="none" w:sz="0" w:space="0" w:color="auto"/>
                                                <w:left w:val="none" w:sz="0" w:space="0" w:color="auto"/>
                                                <w:bottom w:val="none" w:sz="0" w:space="0" w:color="auto"/>
                                                <w:right w:val="none" w:sz="0" w:space="0" w:color="auto"/>
                                              </w:divBdr>
                                              <w:divsChild>
                                                <w:div w:id="1091465196">
                                                  <w:marLeft w:val="0"/>
                                                  <w:marRight w:val="0"/>
                                                  <w:marTop w:val="0"/>
                                                  <w:marBottom w:val="0"/>
                                                  <w:divBdr>
                                                    <w:top w:val="none" w:sz="0" w:space="0" w:color="auto"/>
                                                    <w:left w:val="none" w:sz="0" w:space="0" w:color="auto"/>
                                                    <w:bottom w:val="none" w:sz="0" w:space="0" w:color="auto"/>
                                                    <w:right w:val="none" w:sz="0" w:space="0" w:color="auto"/>
                                                  </w:divBdr>
                                                  <w:divsChild>
                                                    <w:div w:id="88121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945096">
      <w:bodyDiv w:val="1"/>
      <w:marLeft w:val="0"/>
      <w:marRight w:val="0"/>
      <w:marTop w:val="0"/>
      <w:marBottom w:val="0"/>
      <w:divBdr>
        <w:top w:val="none" w:sz="0" w:space="0" w:color="auto"/>
        <w:left w:val="none" w:sz="0" w:space="0" w:color="auto"/>
        <w:bottom w:val="none" w:sz="0" w:space="0" w:color="auto"/>
        <w:right w:val="none" w:sz="0" w:space="0" w:color="auto"/>
      </w:divBdr>
      <w:divsChild>
        <w:div w:id="1960337608">
          <w:marLeft w:val="288"/>
          <w:marRight w:val="0"/>
          <w:marTop w:val="38"/>
          <w:marBottom w:val="0"/>
          <w:divBdr>
            <w:top w:val="none" w:sz="0" w:space="0" w:color="auto"/>
            <w:left w:val="none" w:sz="0" w:space="0" w:color="auto"/>
            <w:bottom w:val="none" w:sz="0" w:space="0" w:color="auto"/>
            <w:right w:val="none" w:sz="0" w:space="0" w:color="auto"/>
          </w:divBdr>
        </w:div>
      </w:divsChild>
    </w:div>
    <w:div w:id="152722283">
      <w:bodyDiv w:val="1"/>
      <w:marLeft w:val="0"/>
      <w:marRight w:val="0"/>
      <w:marTop w:val="0"/>
      <w:marBottom w:val="0"/>
      <w:divBdr>
        <w:top w:val="none" w:sz="0" w:space="0" w:color="auto"/>
        <w:left w:val="none" w:sz="0" w:space="0" w:color="auto"/>
        <w:bottom w:val="none" w:sz="0" w:space="0" w:color="auto"/>
        <w:right w:val="none" w:sz="0" w:space="0" w:color="auto"/>
      </w:divBdr>
    </w:div>
    <w:div w:id="404379936">
      <w:bodyDiv w:val="1"/>
      <w:marLeft w:val="0"/>
      <w:marRight w:val="0"/>
      <w:marTop w:val="0"/>
      <w:marBottom w:val="0"/>
      <w:divBdr>
        <w:top w:val="none" w:sz="0" w:space="0" w:color="auto"/>
        <w:left w:val="none" w:sz="0" w:space="0" w:color="auto"/>
        <w:bottom w:val="none" w:sz="0" w:space="0" w:color="auto"/>
        <w:right w:val="none" w:sz="0" w:space="0" w:color="auto"/>
      </w:divBdr>
    </w:div>
    <w:div w:id="639120129">
      <w:bodyDiv w:val="1"/>
      <w:marLeft w:val="0"/>
      <w:marRight w:val="0"/>
      <w:marTop w:val="0"/>
      <w:marBottom w:val="0"/>
      <w:divBdr>
        <w:top w:val="none" w:sz="0" w:space="0" w:color="auto"/>
        <w:left w:val="none" w:sz="0" w:space="0" w:color="auto"/>
        <w:bottom w:val="none" w:sz="0" w:space="0" w:color="auto"/>
        <w:right w:val="none" w:sz="0" w:space="0" w:color="auto"/>
      </w:divBdr>
      <w:divsChild>
        <w:div w:id="1301154974">
          <w:marLeft w:val="0"/>
          <w:marRight w:val="0"/>
          <w:marTop w:val="0"/>
          <w:marBottom w:val="0"/>
          <w:divBdr>
            <w:top w:val="none" w:sz="0" w:space="0" w:color="auto"/>
            <w:left w:val="none" w:sz="0" w:space="0" w:color="auto"/>
            <w:bottom w:val="none" w:sz="0" w:space="0" w:color="auto"/>
            <w:right w:val="none" w:sz="0" w:space="0" w:color="auto"/>
          </w:divBdr>
          <w:divsChild>
            <w:div w:id="885990618">
              <w:marLeft w:val="0"/>
              <w:marRight w:val="0"/>
              <w:marTop w:val="0"/>
              <w:marBottom w:val="0"/>
              <w:divBdr>
                <w:top w:val="none" w:sz="0" w:space="0" w:color="auto"/>
                <w:left w:val="none" w:sz="0" w:space="0" w:color="auto"/>
                <w:bottom w:val="none" w:sz="0" w:space="0" w:color="auto"/>
                <w:right w:val="none" w:sz="0" w:space="0" w:color="auto"/>
              </w:divBdr>
              <w:divsChild>
                <w:div w:id="1774283241">
                  <w:marLeft w:val="0"/>
                  <w:marRight w:val="0"/>
                  <w:marTop w:val="0"/>
                  <w:marBottom w:val="0"/>
                  <w:divBdr>
                    <w:top w:val="none" w:sz="0" w:space="0" w:color="auto"/>
                    <w:left w:val="none" w:sz="0" w:space="0" w:color="auto"/>
                    <w:bottom w:val="none" w:sz="0" w:space="0" w:color="auto"/>
                    <w:right w:val="none" w:sz="0" w:space="0" w:color="auto"/>
                  </w:divBdr>
                  <w:divsChild>
                    <w:div w:id="939993327">
                      <w:marLeft w:val="0"/>
                      <w:marRight w:val="0"/>
                      <w:marTop w:val="0"/>
                      <w:marBottom w:val="0"/>
                      <w:divBdr>
                        <w:top w:val="none" w:sz="0" w:space="0" w:color="auto"/>
                        <w:left w:val="none" w:sz="0" w:space="0" w:color="auto"/>
                        <w:bottom w:val="none" w:sz="0" w:space="0" w:color="auto"/>
                        <w:right w:val="none" w:sz="0" w:space="0" w:color="auto"/>
                      </w:divBdr>
                      <w:divsChild>
                        <w:div w:id="1941335756">
                          <w:marLeft w:val="0"/>
                          <w:marRight w:val="0"/>
                          <w:marTop w:val="0"/>
                          <w:marBottom w:val="0"/>
                          <w:divBdr>
                            <w:top w:val="none" w:sz="0" w:space="0" w:color="auto"/>
                            <w:left w:val="none" w:sz="0" w:space="0" w:color="auto"/>
                            <w:bottom w:val="none" w:sz="0" w:space="0" w:color="auto"/>
                            <w:right w:val="none" w:sz="0" w:space="0" w:color="auto"/>
                          </w:divBdr>
                          <w:divsChild>
                            <w:div w:id="1838227464">
                              <w:marLeft w:val="0"/>
                              <w:marRight w:val="0"/>
                              <w:marTop w:val="0"/>
                              <w:marBottom w:val="0"/>
                              <w:divBdr>
                                <w:top w:val="none" w:sz="0" w:space="0" w:color="auto"/>
                                <w:left w:val="none" w:sz="0" w:space="0" w:color="auto"/>
                                <w:bottom w:val="none" w:sz="0" w:space="0" w:color="auto"/>
                                <w:right w:val="none" w:sz="0" w:space="0" w:color="auto"/>
                              </w:divBdr>
                              <w:divsChild>
                                <w:div w:id="355887831">
                                  <w:marLeft w:val="0"/>
                                  <w:marRight w:val="0"/>
                                  <w:marTop w:val="0"/>
                                  <w:marBottom w:val="0"/>
                                  <w:divBdr>
                                    <w:top w:val="none" w:sz="0" w:space="0" w:color="auto"/>
                                    <w:left w:val="none" w:sz="0" w:space="0" w:color="auto"/>
                                    <w:bottom w:val="none" w:sz="0" w:space="0" w:color="auto"/>
                                    <w:right w:val="none" w:sz="0" w:space="0" w:color="auto"/>
                                  </w:divBdr>
                                  <w:divsChild>
                                    <w:div w:id="915938316">
                                      <w:marLeft w:val="375"/>
                                      <w:marRight w:val="0"/>
                                      <w:marTop w:val="0"/>
                                      <w:marBottom w:val="0"/>
                                      <w:divBdr>
                                        <w:top w:val="none" w:sz="0" w:space="0" w:color="auto"/>
                                        <w:left w:val="none" w:sz="0" w:space="0" w:color="auto"/>
                                        <w:bottom w:val="none" w:sz="0" w:space="0" w:color="auto"/>
                                        <w:right w:val="none" w:sz="0" w:space="0" w:color="auto"/>
                                      </w:divBdr>
                                      <w:divsChild>
                                        <w:div w:id="391123657">
                                          <w:marLeft w:val="330"/>
                                          <w:marRight w:val="0"/>
                                          <w:marTop w:val="0"/>
                                          <w:marBottom w:val="0"/>
                                          <w:divBdr>
                                            <w:top w:val="none" w:sz="0" w:space="0" w:color="auto"/>
                                            <w:left w:val="none" w:sz="0" w:space="0" w:color="auto"/>
                                            <w:bottom w:val="none" w:sz="0" w:space="0" w:color="auto"/>
                                            <w:right w:val="none" w:sz="0" w:space="0" w:color="auto"/>
                                          </w:divBdr>
                                          <w:divsChild>
                                            <w:div w:id="428739906">
                                              <w:marLeft w:val="0"/>
                                              <w:marRight w:val="300"/>
                                              <w:marTop w:val="0"/>
                                              <w:marBottom w:val="0"/>
                                              <w:divBdr>
                                                <w:top w:val="none" w:sz="0" w:space="0" w:color="auto"/>
                                                <w:left w:val="none" w:sz="0" w:space="0" w:color="auto"/>
                                                <w:bottom w:val="none" w:sz="0" w:space="0" w:color="auto"/>
                                                <w:right w:val="none" w:sz="0" w:space="0" w:color="auto"/>
                                              </w:divBdr>
                                              <w:divsChild>
                                                <w:div w:id="743529416">
                                                  <w:marLeft w:val="0"/>
                                                  <w:marRight w:val="0"/>
                                                  <w:marTop w:val="0"/>
                                                  <w:marBottom w:val="0"/>
                                                  <w:divBdr>
                                                    <w:top w:val="none" w:sz="0" w:space="0" w:color="auto"/>
                                                    <w:left w:val="none" w:sz="0" w:space="0" w:color="auto"/>
                                                    <w:bottom w:val="none" w:sz="0" w:space="0" w:color="auto"/>
                                                    <w:right w:val="none" w:sz="0" w:space="0" w:color="auto"/>
                                                  </w:divBdr>
                                                  <w:divsChild>
                                                    <w:div w:id="32822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3347538">
      <w:bodyDiv w:val="1"/>
      <w:marLeft w:val="0"/>
      <w:marRight w:val="0"/>
      <w:marTop w:val="0"/>
      <w:marBottom w:val="0"/>
      <w:divBdr>
        <w:top w:val="none" w:sz="0" w:space="0" w:color="auto"/>
        <w:left w:val="none" w:sz="0" w:space="0" w:color="auto"/>
        <w:bottom w:val="none" w:sz="0" w:space="0" w:color="auto"/>
        <w:right w:val="none" w:sz="0" w:space="0" w:color="auto"/>
      </w:divBdr>
      <w:divsChild>
        <w:div w:id="1704746415">
          <w:marLeft w:val="0"/>
          <w:marRight w:val="0"/>
          <w:marTop w:val="0"/>
          <w:marBottom w:val="0"/>
          <w:divBdr>
            <w:top w:val="none" w:sz="0" w:space="0" w:color="auto"/>
            <w:left w:val="none" w:sz="0" w:space="0" w:color="auto"/>
            <w:bottom w:val="none" w:sz="0" w:space="0" w:color="auto"/>
            <w:right w:val="none" w:sz="0" w:space="0" w:color="auto"/>
          </w:divBdr>
          <w:divsChild>
            <w:div w:id="149116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5386">
      <w:bodyDiv w:val="1"/>
      <w:marLeft w:val="0"/>
      <w:marRight w:val="0"/>
      <w:marTop w:val="0"/>
      <w:marBottom w:val="0"/>
      <w:divBdr>
        <w:top w:val="none" w:sz="0" w:space="0" w:color="auto"/>
        <w:left w:val="none" w:sz="0" w:space="0" w:color="auto"/>
        <w:bottom w:val="none" w:sz="0" w:space="0" w:color="auto"/>
        <w:right w:val="none" w:sz="0" w:space="0" w:color="auto"/>
      </w:divBdr>
    </w:div>
    <w:div w:id="1101607935">
      <w:bodyDiv w:val="1"/>
      <w:marLeft w:val="0"/>
      <w:marRight w:val="0"/>
      <w:marTop w:val="0"/>
      <w:marBottom w:val="0"/>
      <w:divBdr>
        <w:top w:val="none" w:sz="0" w:space="0" w:color="auto"/>
        <w:left w:val="none" w:sz="0" w:space="0" w:color="auto"/>
        <w:bottom w:val="none" w:sz="0" w:space="0" w:color="auto"/>
        <w:right w:val="none" w:sz="0" w:space="0" w:color="auto"/>
      </w:divBdr>
    </w:div>
    <w:div w:id="1158182195">
      <w:bodyDiv w:val="1"/>
      <w:marLeft w:val="0"/>
      <w:marRight w:val="0"/>
      <w:marTop w:val="0"/>
      <w:marBottom w:val="0"/>
      <w:divBdr>
        <w:top w:val="none" w:sz="0" w:space="0" w:color="auto"/>
        <w:left w:val="none" w:sz="0" w:space="0" w:color="auto"/>
        <w:bottom w:val="none" w:sz="0" w:space="0" w:color="auto"/>
        <w:right w:val="none" w:sz="0" w:space="0" w:color="auto"/>
      </w:divBdr>
    </w:div>
    <w:div w:id="1299341815">
      <w:bodyDiv w:val="1"/>
      <w:marLeft w:val="0"/>
      <w:marRight w:val="0"/>
      <w:marTop w:val="0"/>
      <w:marBottom w:val="0"/>
      <w:divBdr>
        <w:top w:val="none" w:sz="0" w:space="0" w:color="auto"/>
        <w:left w:val="none" w:sz="0" w:space="0" w:color="auto"/>
        <w:bottom w:val="none" w:sz="0" w:space="0" w:color="auto"/>
        <w:right w:val="none" w:sz="0" w:space="0" w:color="auto"/>
      </w:divBdr>
    </w:div>
    <w:div w:id="1347908191">
      <w:bodyDiv w:val="1"/>
      <w:marLeft w:val="0"/>
      <w:marRight w:val="0"/>
      <w:marTop w:val="0"/>
      <w:marBottom w:val="0"/>
      <w:divBdr>
        <w:top w:val="none" w:sz="0" w:space="0" w:color="auto"/>
        <w:left w:val="none" w:sz="0" w:space="0" w:color="auto"/>
        <w:bottom w:val="none" w:sz="0" w:space="0" w:color="auto"/>
        <w:right w:val="none" w:sz="0" w:space="0" w:color="auto"/>
      </w:divBdr>
      <w:divsChild>
        <w:div w:id="2132705147">
          <w:marLeft w:val="0"/>
          <w:marRight w:val="0"/>
          <w:marTop w:val="0"/>
          <w:marBottom w:val="0"/>
          <w:divBdr>
            <w:top w:val="none" w:sz="0" w:space="0" w:color="auto"/>
            <w:left w:val="none" w:sz="0" w:space="0" w:color="auto"/>
            <w:bottom w:val="none" w:sz="0" w:space="0" w:color="auto"/>
            <w:right w:val="none" w:sz="0" w:space="0" w:color="auto"/>
          </w:divBdr>
          <w:divsChild>
            <w:div w:id="896890154">
              <w:marLeft w:val="0"/>
              <w:marRight w:val="0"/>
              <w:marTop w:val="0"/>
              <w:marBottom w:val="0"/>
              <w:divBdr>
                <w:top w:val="none" w:sz="0" w:space="0" w:color="auto"/>
                <w:left w:val="none" w:sz="0" w:space="0" w:color="auto"/>
                <w:bottom w:val="none" w:sz="0" w:space="0" w:color="auto"/>
                <w:right w:val="none" w:sz="0" w:space="0" w:color="auto"/>
              </w:divBdr>
              <w:divsChild>
                <w:div w:id="860701619">
                  <w:marLeft w:val="0"/>
                  <w:marRight w:val="0"/>
                  <w:marTop w:val="0"/>
                  <w:marBottom w:val="0"/>
                  <w:divBdr>
                    <w:top w:val="none" w:sz="0" w:space="0" w:color="auto"/>
                    <w:left w:val="none" w:sz="0" w:space="0" w:color="auto"/>
                    <w:bottom w:val="none" w:sz="0" w:space="0" w:color="auto"/>
                    <w:right w:val="none" w:sz="0" w:space="0" w:color="auto"/>
                  </w:divBdr>
                  <w:divsChild>
                    <w:div w:id="2068263614">
                      <w:marLeft w:val="0"/>
                      <w:marRight w:val="0"/>
                      <w:marTop w:val="0"/>
                      <w:marBottom w:val="0"/>
                      <w:divBdr>
                        <w:top w:val="none" w:sz="0" w:space="0" w:color="auto"/>
                        <w:left w:val="none" w:sz="0" w:space="0" w:color="auto"/>
                        <w:bottom w:val="none" w:sz="0" w:space="0" w:color="auto"/>
                        <w:right w:val="none" w:sz="0" w:space="0" w:color="auto"/>
                      </w:divBdr>
                      <w:divsChild>
                        <w:div w:id="2107842465">
                          <w:marLeft w:val="0"/>
                          <w:marRight w:val="0"/>
                          <w:marTop w:val="0"/>
                          <w:marBottom w:val="0"/>
                          <w:divBdr>
                            <w:top w:val="none" w:sz="0" w:space="0" w:color="auto"/>
                            <w:left w:val="none" w:sz="0" w:space="0" w:color="auto"/>
                            <w:bottom w:val="none" w:sz="0" w:space="0" w:color="auto"/>
                            <w:right w:val="none" w:sz="0" w:space="0" w:color="auto"/>
                          </w:divBdr>
                          <w:divsChild>
                            <w:div w:id="759063689">
                              <w:marLeft w:val="0"/>
                              <w:marRight w:val="0"/>
                              <w:marTop w:val="0"/>
                              <w:marBottom w:val="0"/>
                              <w:divBdr>
                                <w:top w:val="none" w:sz="0" w:space="0" w:color="auto"/>
                                <w:left w:val="none" w:sz="0" w:space="0" w:color="auto"/>
                                <w:bottom w:val="none" w:sz="0" w:space="0" w:color="auto"/>
                                <w:right w:val="none" w:sz="0" w:space="0" w:color="auto"/>
                              </w:divBdr>
                              <w:divsChild>
                                <w:div w:id="1851721856">
                                  <w:marLeft w:val="0"/>
                                  <w:marRight w:val="0"/>
                                  <w:marTop w:val="0"/>
                                  <w:marBottom w:val="0"/>
                                  <w:divBdr>
                                    <w:top w:val="none" w:sz="0" w:space="0" w:color="auto"/>
                                    <w:left w:val="none" w:sz="0" w:space="0" w:color="auto"/>
                                    <w:bottom w:val="none" w:sz="0" w:space="0" w:color="auto"/>
                                    <w:right w:val="none" w:sz="0" w:space="0" w:color="auto"/>
                                  </w:divBdr>
                                  <w:divsChild>
                                    <w:div w:id="1616213784">
                                      <w:marLeft w:val="375"/>
                                      <w:marRight w:val="0"/>
                                      <w:marTop w:val="0"/>
                                      <w:marBottom w:val="0"/>
                                      <w:divBdr>
                                        <w:top w:val="none" w:sz="0" w:space="0" w:color="auto"/>
                                        <w:left w:val="none" w:sz="0" w:space="0" w:color="auto"/>
                                        <w:bottom w:val="none" w:sz="0" w:space="0" w:color="auto"/>
                                        <w:right w:val="none" w:sz="0" w:space="0" w:color="auto"/>
                                      </w:divBdr>
                                      <w:divsChild>
                                        <w:div w:id="800535214">
                                          <w:marLeft w:val="330"/>
                                          <w:marRight w:val="0"/>
                                          <w:marTop w:val="0"/>
                                          <w:marBottom w:val="0"/>
                                          <w:divBdr>
                                            <w:top w:val="none" w:sz="0" w:space="0" w:color="auto"/>
                                            <w:left w:val="none" w:sz="0" w:space="0" w:color="auto"/>
                                            <w:bottom w:val="none" w:sz="0" w:space="0" w:color="auto"/>
                                            <w:right w:val="none" w:sz="0" w:space="0" w:color="auto"/>
                                          </w:divBdr>
                                          <w:divsChild>
                                            <w:div w:id="457797311">
                                              <w:marLeft w:val="0"/>
                                              <w:marRight w:val="300"/>
                                              <w:marTop w:val="0"/>
                                              <w:marBottom w:val="0"/>
                                              <w:divBdr>
                                                <w:top w:val="none" w:sz="0" w:space="0" w:color="auto"/>
                                                <w:left w:val="none" w:sz="0" w:space="0" w:color="auto"/>
                                                <w:bottom w:val="none" w:sz="0" w:space="0" w:color="auto"/>
                                                <w:right w:val="none" w:sz="0" w:space="0" w:color="auto"/>
                                              </w:divBdr>
                                              <w:divsChild>
                                                <w:div w:id="830560980">
                                                  <w:marLeft w:val="0"/>
                                                  <w:marRight w:val="0"/>
                                                  <w:marTop w:val="0"/>
                                                  <w:marBottom w:val="0"/>
                                                  <w:divBdr>
                                                    <w:top w:val="none" w:sz="0" w:space="0" w:color="auto"/>
                                                    <w:left w:val="none" w:sz="0" w:space="0" w:color="auto"/>
                                                    <w:bottom w:val="none" w:sz="0" w:space="0" w:color="auto"/>
                                                    <w:right w:val="none" w:sz="0" w:space="0" w:color="auto"/>
                                                  </w:divBdr>
                                                  <w:divsChild>
                                                    <w:div w:id="163532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0138822">
      <w:bodyDiv w:val="1"/>
      <w:marLeft w:val="0"/>
      <w:marRight w:val="0"/>
      <w:marTop w:val="0"/>
      <w:marBottom w:val="0"/>
      <w:divBdr>
        <w:top w:val="none" w:sz="0" w:space="0" w:color="auto"/>
        <w:left w:val="none" w:sz="0" w:space="0" w:color="auto"/>
        <w:bottom w:val="none" w:sz="0" w:space="0" w:color="auto"/>
        <w:right w:val="none" w:sz="0" w:space="0" w:color="auto"/>
      </w:divBdr>
    </w:div>
    <w:div w:id="1630478073">
      <w:bodyDiv w:val="1"/>
      <w:marLeft w:val="0"/>
      <w:marRight w:val="0"/>
      <w:marTop w:val="0"/>
      <w:marBottom w:val="0"/>
      <w:divBdr>
        <w:top w:val="none" w:sz="0" w:space="0" w:color="auto"/>
        <w:left w:val="none" w:sz="0" w:space="0" w:color="auto"/>
        <w:bottom w:val="none" w:sz="0" w:space="0" w:color="auto"/>
        <w:right w:val="none" w:sz="0" w:space="0" w:color="auto"/>
      </w:divBdr>
      <w:divsChild>
        <w:div w:id="1386222980">
          <w:marLeft w:val="288"/>
          <w:marRight w:val="0"/>
          <w:marTop w:val="58"/>
          <w:marBottom w:val="0"/>
          <w:divBdr>
            <w:top w:val="none" w:sz="0" w:space="0" w:color="auto"/>
            <w:left w:val="none" w:sz="0" w:space="0" w:color="auto"/>
            <w:bottom w:val="none" w:sz="0" w:space="0" w:color="auto"/>
            <w:right w:val="none" w:sz="0" w:space="0" w:color="auto"/>
          </w:divBdr>
        </w:div>
        <w:div w:id="1122190621">
          <w:marLeft w:val="288"/>
          <w:marRight w:val="0"/>
          <w:marTop w:val="58"/>
          <w:marBottom w:val="0"/>
          <w:divBdr>
            <w:top w:val="none" w:sz="0" w:space="0" w:color="auto"/>
            <w:left w:val="none" w:sz="0" w:space="0" w:color="auto"/>
            <w:bottom w:val="none" w:sz="0" w:space="0" w:color="auto"/>
            <w:right w:val="none" w:sz="0" w:space="0" w:color="auto"/>
          </w:divBdr>
        </w:div>
        <w:div w:id="1288773966">
          <w:marLeft w:val="288"/>
          <w:marRight w:val="0"/>
          <w:marTop w:val="58"/>
          <w:marBottom w:val="0"/>
          <w:divBdr>
            <w:top w:val="none" w:sz="0" w:space="0" w:color="auto"/>
            <w:left w:val="none" w:sz="0" w:space="0" w:color="auto"/>
            <w:bottom w:val="none" w:sz="0" w:space="0" w:color="auto"/>
            <w:right w:val="none" w:sz="0" w:space="0" w:color="auto"/>
          </w:divBdr>
        </w:div>
        <w:div w:id="1512602945">
          <w:marLeft w:val="288"/>
          <w:marRight w:val="0"/>
          <w:marTop w:val="58"/>
          <w:marBottom w:val="0"/>
          <w:divBdr>
            <w:top w:val="none" w:sz="0" w:space="0" w:color="auto"/>
            <w:left w:val="none" w:sz="0" w:space="0" w:color="auto"/>
            <w:bottom w:val="none" w:sz="0" w:space="0" w:color="auto"/>
            <w:right w:val="none" w:sz="0" w:space="0" w:color="auto"/>
          </w:divBdr>
        </w:div>
        <w:div w:id="1723744606">
          <w:marLeft w:val="288"/>
          <w:marRight w:val="0"/>
          <w:marTop w:val="58"/>
          <w:marBottom w:val="0"/>
          <w:divBdr>
            <w:top w:val="none" w:sz="0" w:space="0" w:color="auto"/>
            <w:left w:val="none" w:sz="0" w:space="0" w:color="auto"/>
            <w:bottom w:val="none" w:sz="0" w:space="0" w:color="auto"/>
            <w:right w:val="none" w:sz="0" w:space="0" w:color="auto"/>
          </w:divBdr>
        </w:div>
      </w:divsChild>
    </w:div>
    <w:div w:id="1639450844">
      <w:bodyDiv w:val="1"/>
      <w:marLeft w:val="0"/>
      <w:marRight w:val="0"/>
      <w:marTop w:val="0"/>
      <w:marBottom w:val="0"/>
      <w:divBdr>
        <w:top w:val="none" w:sz="0" w:space="0" w:color="auto"/>
        <w:left w:val="none" w:sz="0" w:space="0" w:color="auto"/>
        <w:bottom w:val="none" w:sz="0" w:space="0" w:color="auto"/>
        <w:right w:val="none" w:sz="0" w:space="0" w:color="auto"/>
      </w:divBdr>
      <w:divsChild>
        <w:div w:id="745223748">
          <w:marLeft w:val="0"/>
          <w:marRight w:val="0"/>
          <w:marTop w:val="0"/>
          <w:marBottom w:val="0"/>
          <w:divBdr>
            <w:top w:val="none" w:sz="0" w:space="0" w:color="auto"/>
            <w:left w:val="none" w:sz="0" w:space="0" w:color="auto"/>
            <w:bottom w:val="none" w:sz="0" w:space="0" w:color="auto"/>
            <w:right w:val="none" w:sz="0" w:space="0" w:color="auto"/>
          </w:divBdr>
          <w:divsChild>
            <w:div w:id="186551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8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j.holtmann@krohne.com?subject=ISA%20Messe-Award%20f&#252;r%20UFM%20303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dezimmet\Eigene%20Dateien\Word%20Vorlagen\Press_releas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229B6-93E3-4367-B908-D31838FA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Template>
  <TotalTime>0</TotalTime>
  <Pages>2</Pages>
  <Words>392</Words>
  <Characters>2271</Characters>
  <Application>Microsoft Office Word</Application>
  <DocSecurity>0</DocSecurity>
  <Lines>18</Lines>
  <Paragraphs>5</Paragraphs>
  <ScaleCrop>false</ScaleCrop>
  <HeadingPairs>
    <vt:vector size="6" baseType="variant">
      <vt:variant>
        <vt:lpstr>Titel</vt:lpstr>
      </vt:variant>
      <vt:variant>
        <vt:i4>1</vt:i4>
      </vt:variant>
      <vt:variant>
        <vt:lpstr>Rubrik</vt:lpstr>
      </vt:variant>
      <vt:variant>
        <vt:i4>1</vt:i4>
      </vt:variant>
      <vt:variant>
        <vt:lpstr>Titre</vt:lpstr>
      </vt:variant>
      <vt:variant>
        <vt:i4>1</vt:i4>
      </vt:variant>
    </vt:vector>
  </HeadingPairs>
  <TitlesOfParts>
    <vt:vector size="3" baseType="lpstr">
      <vt:lpstr>Press release</vt:lpstr>
      <vt:lpstr>Press release</vt:lpstr>
      <vt:lpstr>Press release</vt:lpstr>
    </vt:vector>
  </TitlesOfParts>
  <Company>KROHNE Messtechnik</Company>
  <LinksUpToDate>false</LinksUpToDate>
  <CharactersWithSpaces>2658</CharactersWithSpaces>
  <SharedDoc>false</SharedDoc>
  <HLinks>
    <vt:vector size="12" baseType="variant">
      <vt:variant>
        <vt:i4>2425026</vt:i4>
      </vt:variant>
      <vt:variant>
        <vt:i4>3</vt:i4>
      </vt:variant>
      <vt:variant>
        <vt:i4>0</vt:i4>
      </vt:variant>
      <vt:variant>
        <vt:i4>5</vt:i4>
      </vt:variant>
      <vt:variant>
        <vt:lpwstr>mailto:j.holtmann@krohne.com?subject=ISA%20Messe-Award%20für%20UFM%203030</vt:lpwstr>
      </vt:variant>
      <vt:variant>
        <vt:lpwstr/>
      </vt:variant>
      <vt:variant>
        <vt:i4>3080225</vt:i4>
      </vt:variant>
      <vt:variant>
        <vt:i4>0</vt:i4>
      </vt:variant>
      <vt:variant>
        <vt:i4>0</vt:i4>
      </vt:variant>
      <vt:variant>
        <vt:i4>5</vt:i4>
      </vt:variant>
      <vt:variant>
        <vt:lpwstr>http://www.krohne.com/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dezimmet</dc:creator>
  <cp:lastModifiedBy>Holtmann, Joerg</cp:lastModifiedBy>
  <cp:revision>24</cp:revision>
  <cp:lastPrinted>2016-03-03T15:03:00Z</cp:lastPrinted>
  <dcterms:created xsi:type="dcterms:W3CDTF">2016-02-26T15:30:00Z</dcterms:created>
  <dcterms:modified xsi:type="dcterms:W3CDTF">2016-10-20T14:05:00Z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