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A06" w:rsidRDefault="00E37892" w:rsidP="007F5C39">
      <w:pPr>
        <w:pStyle w:val="StandardWeb"/>
        <w:tabs>
          <w:tab w:val="left" w:pos="7830"/>
        </w:tabs>
        <w:spacing w:before="0" w:beforeAutospacing="0" w:after="0" w:afterAutospacing="0" w:line="288" w:lineRule="auto"/>
        <w:ind w:right="743"/>
        <w:rPr>
          <w:rFonts w:ascii="Arial" w:hAnsi="Arial" w:cs="Arial"/>
          <w:b/>
          <w:sz w:val="32"/>
          <w:szCs w:val="32"/>
        </w:rPr>
      </w:pPr>
      <w:r w:rsidRPr="00E37892">
        <w:rPr>
          <w:rFonts w:ascii="Arial" w:hAnsi="Arial"/>
          <w:b/>
          <w:bCs/>
          <w:sz w:val="32"/>
          <w:szCs w:val="32"/>
        </w:rPr>
        <w:t>OPTIBAR LC 1010: neue hydrostatische Tauchsonde mit keramischer Membran</w:t>
      </w:r>
    </w:p>
    <w:p w:rsidR="00E37892" w:rsidRPr="00E37892" w:rsidRDefault="00E37892" w:rsidP="00E37892">
      <w:pPr>
        <w:pStyle w:val="StandardWeb"/>
        <w:numPr>
          <w:ilvl w:val="0"/>
          <w:numId w:val="15"/>
        </w:numPr>
        <w:tabs>
          <w:tab w:val="left" w:pos="426"/>
        </w:tabs>
        <w:spacing w:line="288" w:lineRule="auto"/>
        <w:ind w:right="1134"/>
        <w:jc w:val="both"/>
        <w:rPr>
          <w:rFonts w:ascii="Arial" w:hAnsi="Arial" w:cs="Arial"/>
          <w:sz w:val="20"/>
          <w:szCs w:val="20"/>
        </w:rPr>
      </w:pPr>
      <w:r w:rsidRPr="00E37892">
        <w:rPr>
          <w:rFonts w:ascii="Arial" w:hAnsi="Arial" w:cs="Arial"/>
          <w:sz w:val="20"/>
          <w:szCs w:val="20"/>
        </w:rPr>
        <w:t>Kontinuierliche hydrostatische F</w:t>
      </w:r>
      <w:r w:rsidRPr="00E37892">
        <w:rPr>
          <w:rFonts w:ascii="Arial" w:hAnsi="Arial" w:cs="Arial" w:hint="eastAsia"/>
          <w:sz w:val="20"/>
          <w:szCs w:val="20"/>
        </w:rPr>
        <w:t>ü</w:t>
      </w:r>
      <w:r w:rsidRPr="00E37892">
        <w:rPr>
          <w:rFonts w:ascii="Arial" w:hAnsi="Arial" w:cs="Arial"/>
          <w:sz w:val="20"/>
          <w:szCs w:val="20"/>
        </w:rPr>
        <w:t>llstandmessung in Grundwasserbrunnen, Regenwasserbecken oder Tanks</w:t>
      </w:r>
    </w:p>
    <w:p w:rsidR="00E37892" w:rsidRPr="00E37892" w:rsidRDefault="00E37892" w:rsidP="00E37892">
      <w:pPr>
        <w:pStyle w:val="StandardWeb"/>
        <w:numPr>
          <w:ilvl w:val="0"/>
          <w:numId w:val="15"/>
        </w:numPr>
        <w:tabs>
          <w:tab w:val="left" w:pos="426"/>
        </w:tabs>
        <w:spacing w:line="288" w:lineRule="auto"/>
        <w:ind w:right="1134"/>
        <w:jc w:val="both"/>
        <w:rPr>
          <w:rFonts w:ascii="Arial" w:hAnsi="Arial" w:cs="Arial"/>
          <w:sz w:val="20"/>
          <w:szCs w:val="20"/>
        </w:rPr>
      </w:pPr>
      <w:r w:rsidRPr="00E37892">
        <w:rPr>
          <w:rFonts w:ascii="Arial" w:hAnsi="Arial" w:cs="Arial"/>
          <w:sz w:val="20"/>
          <w:szCs w:val="20"/>
        </w:rPr>
        <w:t>Robustes Edelstahlgeh</w:t>
      </w:r>
      <w:r w:rsidRPr="00E37892">
        <w:rPr>
          <w:rFonts w:ascii="Arial" w:hAnsi="Arial" w:cs="Arial" w:hint="eastAsia"/>
          <w:sz w:val="20"/>
          <w:szCs w:val="20"/>
        </w:rPr>
        <w:t>ä</w:t>
      </w:r>
      <w:r w:rsidRPr="00E37892">
        <w:rPr>
          <w:rFonts w:ascii="Arial" w:hAnsi="Arial" w:cs="Arial"/>
          <w:sz w:val="20"/>
          <w:szCs w:val="20"/>
        </w:rPr>
        <w:t xml:space="preserve">use und hoch </w:t>
      </w:r>
      <w:r w:rsidRPr="00E37892">
        <w:rPr>
          <w:rFonts w:ascii="Arial" w:hAnsi="Arial" w:cs="Arial" w:hint="eastAsia"/>
          <w:sz w:val="20"/>
          <w:szCs w:val="20"/>
        </w:rPr>
        <w:t>ü</w:t>
      </w:r>
      <w:r w:rsidRPr="00E37892">
        <w:rPr>
          <w:rFonts w:ascii="Arial" w:hAnsi="Arial" w:cs="Arial"/>
          <w:sz w:val="20"/>
          <w:szCs w:val="20"/>
        </w:rPr>
        <w:t>berlastfeste keramische Membran f</w:t>
      </w:r>
      <w:r w:rsidRPr="00E37892">
        <w:rPr>
          <w:rFonts w:ascii="Arial" w:hAnsi="Arial" w:cs="Arial" w:hint="eastAsia"/>
          <w:sz w:val="20"/>
          <w:szCs w:val="20"/>
        </w:rPr>
        <w:t>ü</w:t>
      </w:r>
      <w:r w:rsidRPr="00E37892">
        <w:rPr>
          <w:rFonts w:ascii="Arial" w:hAnsi="Arial" w:cs="Arial"/>
          <w:sz w:val="20"/>
          <w:szCs w:val="20"/>
        </w:rPr>
        <w:t>r eine lange Lebensdauer</w:t>
      </w:r>
    </w:p>
    <w:p w:rsidR="00E37892" w:rsidRPr="00E37892" w:rsidRDefault="00E37892" w:rsidP="00E37892">
      <w:pPr>
        <w:pStyle w:val="StandardWeb"/>
        <w:numPr>
          <w:ilvl w:val="0"/>
          <w:numId w:val="15"/>
        </w:numPr>
        <w:tabs>
          <w:tab w:val="left" w:pos="426"/>
        </w:tabs>
        <w:spacing w:line="288" w:lineRule="auto"/>
        <w:ind w:right="1134"/>
        <w:jc w:val="both"/>
        <w:rPr>
          <w:rFonts w:ascii="Arial" w:hAnsi="Arial" w:cs="Arial"/>
          <w:sz w:val="20"/>
          <w:szCs w:val="20"/>
        </w:rPr>
      </w:pPr>
      <w:r w:rsidRPr="00E37892">
        <w:rPr>
          <w:rFonts w:ascii="Arial" w:hAnsi="Arial" w:cs="Arial"/>
          <w:sz w:val="20"/>
          <w:szCs w:val="20"/>
        </w:rPr>
        <w:t xml:space="preserve">Messbereiche von 100 mbar / 10 kPa / 1,5 </w:t>
      </w:r>
      <w:proofErr w:type="spellStart"/>
      <w:r w:rsidRPr="00E37892">
        <w:rPr>
          <w:rFonts w:ascii="Arial" w:hAnsi="Arial" w:cs="Arial"/>
          <w:sz w:val="20"/>
          <w:szCs w:val="20"/>
        </w:rPr>
        <w:t>psi</w:t>
      </w:r>
      <w:proofErr w:type="spellEnd"/>
      <w:r w:rsidRPr="00E37892">
        <w:rPr>
          <w:rFonts w:ascii="Arial" w:hAnsi="Arial" w:cs="Arial"/>
          <w:sz w:val="20"/>
          <w:szCs w:val="20"/>
        </w:rPr>
        <w:t xml:space="preserve"> bis 10 bar / 1 MPa / 150 </w:t>
      </w:r>
      <w:proofErr w:type="spellStart"/>
      <w:r w:rsidRPr="00E37892">
        <w:rPr>
          <w:rFonts w:ascii="Arial" w:hAnsi="Arial" w:cs="Arial"/>
          <w:sz w:val="20"/>
          <w:szCs w:val="20"/>
        </w:rPr>
        <w:t>psi</w:t>
      </w:r>
      <w:proofErr w:type="spellEnd"/>
    </w:p>
    <w:p w:rsidR="00E37892" w:rsidRPr="00D96B4A" w:rsidRDefault="00E37892" w:rsidP="00E37892">
      <w:pPr>
        <w:pStyle w:val="StandardWeb"/>
        <w:numPr>
          <w:ilvl w:val="0"/>
          <w:numId w:val="15"/>
        </w:numPr>
        <w:tabs>
          <w:tab w:val="left" w:pos="426"/>
        </w:tabs>
        <w:spacing w:before="0" w:beforeAutospacing="0" w:after="0" w:afterAutospacing="0" w:line="288" w:lineRule="auto"/>
        <w:ind w:right="1134"/>
        <w:jc w:val="both"/>
        <w:rPr>
          <w:rFonts w:ascii="Arial" w:hAnsi="Arial" w:cs="Arial"/>
          <w:sz w:val="20"/>
          <w:szCs w:val="20"/>
        </w:rPr>
      </w:pPr>
      <w:r w:rsidRPr="00E37892">
        <w:rPr>
          <w:rFonts w:ascii="Arial" w:hAnsi="Arial" w:cs="Arial"/>
          <w:sz w:val="20"/>
          <w:szCs w:val="20"/>
        </w:rPr>
        <w:t>Korrosionsbest</w:t>
      </w:r>
      <w:r w:rsidRPr="00E37892">
        <w:rPr>
          <w:rFonts w:ascii="Arial" w:hAnsi="Arial" w:cs="Arial" w:hint="eastAsia"/>
          <w:sz w:val="20"/>
          <w:szCs w:val="20"/>
        </w:rPr>
        <w:t>ä</w:t>
      </w:r>
      <w:r w:rsidRPr="00E37892">
        <w:rPr>
          <w:rFonts w:ascii="Arial" w:hAnsi="Arial" w:cs="Arial"/>
          <w:sz w:val="20"/>
          <w:szCs w:val="20"/>
        </w:rPr>
        <w:t>ndiges TPE-Kabel f</w:t>
      </w:r>
      <w:r w:rsidRPr="00E37892">
        <w:rPr>
          <w:rFonts w:ascii="Arial" w:hAnsi="Arial" w:cs="Arial" w:hint="eastAsia"/>
          <w:sz w:val="20"/>
          <w:szCs w:val="20"/>
        </w:rPr>
        <w:t>ü</w:t>
      </w:r>
      <w:r w:rsidRPr="00E37892">
        <w:rPr>
          <w:rFonts w:ascii="Arial" w:hAnsi="Arial" w:cs="Arial"/>
          <w:sz w:val="20"/>
          <w:szCs w:val="20"/>
        </w:rPr>
        <w:t>r den vielseitigen Einsatz von Wasser- bis hin zu Abwasseranwendungen</w:t>
      </w:r>
    </w:p>
    <w:p w:rsidR="004908AC" w:rsidRDefault="004908AC" w:rsidP="009F7096">
      <w:pPr>
        <w:pStyle w:val="StandardWeb"/>
        <w:tabs>
          <w:tab w:val="left" w:pos="7830"/>
        </w:tabs>
        <w:spacing w:before="0" w:beforeAutospacing="0" w:after="0" w:afterAutospacing="0" w:line="288" w:lineRule="auto"/>
        <w:ind w:right="743"/>
        <w:jc w:val="both"/>
        <w:rPr>
          <w:rFonts w:ascii="Arial" w:hAnsi="Arial" w:cs="Arial"/>
          <w:b/>
          <w:sz w:val="20"/>
          <w:szCs w:val="20"/>
        </w:rPr>
      </w:pPr>
    </w:p>
    <w:p w:rsidR="00D20205" w:rsidRDefault="00866A06" w:rsidP="009F7096">
      <w:pPr>
        <w:pStyle w:val="StandardWeb"/>
        <w:tabs>
          <w:tab w:val="left" w:pos="7830"/>
        </w:tabs>
        <w:spacing w:before="0" w:beforeAutospacing="0" w:after="0" w:afterAutospacing="0" w:line="288" w:lineRule="auto"/>
        <w:ind w:right="743"/>
        <w:jc w:val="both"/>
        <w:rPr>
          <w:rFonts w:ascii="Arial" w:hAnsi="Arial" w:cs="Arial"/>
          <w:b/>
          <w:sz w:val="20"/>
          <w:szCs w:val="20"/>
        </w:rPr>
      </w:pPr>
      <w:r w:rsidRPr="00F9628E">
        <w:rPr>
          <w:rFonts w:ascii="Arial" w:hAnsi="Arial" w:cs="Arial"/>
          <w:b/>
          <w:sz w:val="20"/>
          <w:szCs w:val="20"/>
        </w:rPr>
        <w:t>Text:</w:t>
      </w:r>
    </w:p>
    <w:p w:rsidR="00E37892" w:rsidRPr="00E37892" w:rsidRDefault="00866A06" w:rsidP="00E37892">
      <w:pPr>
        <w:pStyle w:val="StandardWeb"/>
        <w:tabs>
          <w:tab w:val="left" w:pos="7830"/>
        </w:tabs>
        <w:spacing w:line="288" w:lineRule="auto"/>
        <w:ind w:right="743"/>
        <w:jc w:val="both"/>
        <w:rPr>
          <w:rFonts w:ascii="Arial" w:hAnsi="Arial" w:cs="Arial"/>
          <w:sz w:val="20"/>
          <w:szCs w:val="20"/>
        </w:rPr>
      </w:pPr>
      <w:r w:rsidRPr="008A31A5">
        <w:rPr>
          <w:rFonts w:ascii="Arial" w:hAnsi="Arial" w:cs="Arial"/>
          <w:sz w:val="20"/>
          <w:szCs w:val="20"/>
        </w:rPr>
        <w:t xml:space="preserve">Duisburg, </w:t>
      </w:r>
      <w:r w:rsidR="001C730B">
        <w:rPr>
          <w:rFonts w:ascii="Arial" w:hAnsi="Arial" w:cs="Arial"/>
          <w:sz w:val="20"/>
          <w:szCs w:val="20"/>
        </w:rPr>
        <w:t>21. Oktober</w:t>
      </w:r>
      <w:bookmarkStart w:id="0" w:name="_GoBack"/>
      <w:bookmarkEnd w:id="0"/>
      <w:r w:rsidR="005301F0">
        <w:rPr>
          <w:rFonts w:ascii="Arial" w:hAnsi="Arial" w:cs="Arial"/>
          <w:sz w:val="20"/>
          <w:szCs w:val="20"/>
        </w:rPr>
        <w:t xml:space="preserve"> 2016</w:t>
      </w:r>
      <w:r w:rsidRPr="008A31A5">
        <w:rPr>
          <w:rFonts w:ascii="Arial" w:hAnsi="Arial" w:cs="Arial"/>
          <w:sz w:val="20"/>
          <w:szCs w:val="20"/>
        </w:rPr>
        <w:t xml:space="preserve">: </w:t>
      </w:r>
      <w:r w:rsidR="00E37892" w:rsidRPr="00E37892">
        <w:rPr>
          <w:rFonts w:ascii="Arial" w:hAnsi="Arial" w:cs="Arial"/>
          <w:sz w:val="20"/>
          <w:szCs w:val="20"/>
        </w:rPr>
        <w:t>KROHNE stellt die hydrostatische Tauchsonde OPTIBAR LC 1010 mit keramischer Membran vor. Die Sonde ist f</w:t>
      </w:r>
      <w:r w:rsidR="00E37892" w:rsidRPr="00E37892">
        <w:rPr>
          <w:rFonts w:ascii="Arial" w:hAnsi="Arial" w:cs="Arial" w:hint="eastAsia"/>
          <w:sz w:val="20"/>
          <w:szCs w:val="20"/>
        </w:rPr>
        <w:t>ü</w:t>
      </w:r>
      <w:r w:rsidR="00E37892" w:rsidRPr="00E37892">
        <w:rPr>
          <w:rFonts w:ascii="Arial" w:hAnsi="Arial" w:cs="Arial"/>
          <w:sz w:val="20"/>
          <w:szCs w:val="20"/>
        </w:rPr>
        <w:t>r Wasser- und Abwasseranwendungen, Umwelttechnik und OEM-Applikationen konzipiert und bietet eine einfache und kontinuierliche hydrostatische F</w:t>
      </w:r>
      <w:r w:rsidR="00E37892" w:rsidRPr="00E37892">
        <w:rPr>
          <w:rFonts w:ascii="Arial" w:hAnsi="Arial" w:cs="Arial" w:hint="eastAsia"/>
          <w:sz w:val="20"/>
          <w:szCs w:val="20"/>
        </w:rPr>
        <w:t>ü</w:t>
      </w:r>
      <w:r w:rsidR="00E37892" w:rsidRPr="00E37892">
        <w:rPr>
          <w:rFonts w:ascii="Arial" w:hAnsi="Arial" w:cs="Arial"/>
          <w:sz w:val="20"/>
          <w:szCs w:val="20"/>
        </w:rPr>
        <w:t>llstandmessung in Grundwasserbrunnen, Regenwasserauffangbecken/-</w:t>
      </w:r>
      <w:r w:rsidR="00E37892" w:rsidRPr="00E37892">
        <w:rPr>
          <w:rFonts w:ascii="Arial" w:hAnsi="Arial" w:cs="Arial" w:hint="eastAsia"/>
          <w:sz w:val="20"/>
          <w:szCs w:val="20"/>
        </w:rPr>
        <w:t>ü</w:t>
      </w:r>
      <w:r w:rsidR="00E37892" w:rsidRPr="00E37892">
        <w:rPr>
          <w:rFonts w:ascii="Arial" w:hAnsi="Arial" w:cs="Arial"/>
          <w:sz w:val="20"/>
          <w:szCs w:val="20"/>
        </w:rPr>
        <w:t>berlaufbecken oder Tanks.</w:t>
      </w:r>
    </w:p>
    <w:p w:rsidR="00E37892" w:rsidRPr="00E37892" w:rsidRDefault="00E37892" w:rsidP="00E37892">
      <w:pPr>
        <w:pStyle w:val="StandardWeb"/>
        <w:tabs>
          <w:tab w:val="left" w:pos="7830"/>
        </w:tabs>
        <w:spacing w:line="288" w:lineRule="auto"/>
        <w:ind w:right="743"/>
        <w:jc w:val="both"/>
        <w:rPr>
          <w:rFonts w:ascii="Arial" w:hAnsi="Arial" w:cs="Arial"/>
          <w:sz w:val="20"/>
          <w:szCs w:val="20"/>
        </w:rPr>
      </w:pPr>
      <w:r w:rsidRPr="00E37892">
        <w:rPr>
          <w:rFonts w:ascii="Arial" w:hAnsi="Arial" w:cs="Arial"/>
          <w:sz w:val="20"/>
          <w:szCs w:val="20"/>
        </w:rPr>
        <w:t>OPTIBAR LC 1010 verf</w:t>
      </w:r>
      <w:r w:rsidRPr="00E37892">
        <w:rPr>
          <w:rFonts w:ascii="Arial" w:hAnsi="Arial" w:cs="Arial" w:hint="eastAsia"/>
          <w:sz w:val="20"/>
          <w:szCs w:val="20"/>
        </w:rPr>
        <w:t>ü</w:t>
      </w:r>
      <w:r w:rsidRPr="00E37892">
        <w:rPr>
          <w:rFonts w:ascii="Arial" w:hAnsi="Arial" w:cs="Arial"/>
          <w:sz w:val="20"/>
          <w:szCs w:val="20"/>
        </w:rPr>
        <w:t xml:space="preserve">gt </w:t>
      </w:r>
      <w:r w:rsidRPr="00E37892">
        <w:rPr>
          <w:rFonts w:ascii="Arial" w:hAnsi="Arial" w:cs="Arial" w:hint="eastAsia"/>
          <w:sz w:val="20"/>
          <w:szCs w:val="20"/>
        </w:rPr>
        <w:t>ü</w:t>
      </w:r>
      <w:r w:rsidRPr="00E37892">
        <w:rPr>
          <w:rFonts w:ascii="Arial" w:hAnsi="Arial" w:cs="Arial"/>
          <w:sz w:val="20"/>
          <w:szCs w:val="20"/>
        </w:rPr>
        <w:t>ber ein robustes 316L Edelstahlgeh</w:t>
      </w:r>
      <w:r w:rsidRPr="00E37892">
        <w:rPr>
          <w:rFonts w:ascii="Arial" w:hAnsi="Arial" w:cs="Arial" w:hint="eastAsia"/>
          <w:sz w:val="20"/>
          <w:szCs w:val="20"/>
        </w:rPr>
        <w:t>ä</w:t>
      </w:r>
      <w:r w:rsidRPr="00E37892">
        <w:rPr>
          <w:rFonts w:ascii="Arial" w:hAnsi="Arial" w:cs="Arial"/>
          <w:sz w:val="20"/>
          <w:szCs w:val="20"/>
        </w:rPr>
        <w:t xml:space="preserve">use und eine hoch </w:t>
      </w:r>
      <w:r w:rsidRPr="00E37892">
        <w:rPr>
          <w:rFonts w:ascii="Arial" w:hAnsi="Arial" w:cs="Arial" w:hint="eastAsia"/>
          <w:sz w:val="20"/>
          <w:szCs w:val="20"/>
        </w:rPr>
        <w:t>ü</w:t>
      </w:r>
      <w:r w:rsidRPr="00E37892">
        <w:rPr>
          <w:rFonts w:ascii="Arial" w:hAnsi="Arial" w:cs="Arial"/>
          <w:sz w:val="20"/>
          <w:szCs w:val="20"/>
        </w:rPr>
        <w:t>berlastfeste Keramikmembran f</w:t>
      </w:r>
      <w:r w:rsidRPr="00E37892">
        <w:rPr>
          <w:rFonts w:ascii="Arial" w:hAnsi="Arial" w:cs="Arial" w:hint="eastAsia"/>
          <w:sz w:val="20"/>
          <w:szCs w:val="20"/>
        </w:rPr>
        <w:t>ü</w:t>
      </w:r>
      <w:r w:rsidRPr="00E37892">
        <w:rPr>
          <w:rFonts w:ascii="Arial" w:hAnsi="Arial" w:cs="Arial"/>
          <w:sz w:val="20"/>
          <w:szCs w:val="20"/>
        </w:rPr>
        <w:t>r eine lange Lebensdauer. Die frontb</w:t>
      </w:r>
      <w:r w:rsidRPr="00E37892">
        <w:rPr>
          <w:rFonts w:ascii="Arial" w:hAnsi="Arial" w:cs="Arial" w:hint="eastAsia"/>
          <w:sz w:val="20"/>
          <w:szCs w:val="20"/>
        </w:rPr>
        <w:t>ü</w:t>
      </w:r>
      <w:r w:rsidRPr="00E37892">
        <w:rPr>
          <w:rFonts w:ascii="Arial" w:hAnsi="Arial" w:cs="Arial"/>
          <w:sz w:val="20"/>
          <w:szCs w:val="20"/>
        </w:rPr>
        <w:t>ndig ausgef</w:t>
      </w:r>
      <w:r w:rsidRPr="00E37892">
        <w:rPr>
          <w:rFonts w:ascii="Arial" w:hAnsi="Arial" w:cs="Arial" w:hint="eastAsia"/>
          <w:sz w:val="20"/>
          <w:szCs w:val="20"/>
        </w:rPr>
        <w:t>ü</w:t>
      </w:r>
      <w:r w:rsidRPr="00E37892">
        <w:rPr>
          <w:rFonts w:ascii="Arial" w:hAnsi="Arial" w:cs="Arial"/>
          <w:sz w:val="20"/>
          <w:szCs w:val="20"/>
        </w:rPr>
        <w:t>hrte Keramikmembran erlaubt eine einfache und sichere Reinigung vor Ort. Mit einem Durchmessers von 22 mm / 1" eignet sich OPTIBAR LC 1010 auch f</w:t>
      </w:r>
      <w:r w:rsidRPr="00E37892">
        <w:rPr>
          <w:rFonts w:ascii="Arial" w:hAnsi="Arial" w:cs="Arial" w:hint="eastAsia"/>
          <w:sz w:val="20"/>
          <w:szCs w:val="20"/>
        </w:rPr>
        <w:t>ü</w:t>
      </w:r>
      <w:r w:rsidRPr="00E37892">
        <w:rPr>
          <w:rFonts w:ascii="Arial" w:hAnsi="Arial" w:cs="Arial"/>
          <w:sz w:val="20"/>
          <w:szCs w:val="20"/>
        </w:rPr>
        <w:t>r kleine Beh</w:t>
      </w:r>
      <w:r w:rsidRPr="00E37892">
        <w:rPr>
          <w:rFonts w:ascii="Arial" w:hAnsi="Arial" w:cs="Arial" w:hint="eastAsia"/>
          <w:sz w:val="20"/>
          <w:szCs w:val="20"/>
        </w:rPr>
        <w:t>ä</w:t>
      </w:r>
      <w:r w:rsidRPr="00E37892">
        <w:rPr>
          <w:rFonts w:ascii="Arial" w:hAnsi="Arial" w:cs="Arial"/>
          <w:sz w:val="20"/>
          <w:szCs w:val="20"/>
        </w:rPr>
        <w:t xml:space="preserve">lter. Die Tauchsonde wird mit vorkonfigurierten Messbereichen von 100 mbar / 10 kPa / 1,5 </w:t>
      </w:r>
      <w:proofErr w:type="spellStart"/>
      <w:r w:rsidRPr="00E37892">
        <w:rPr>
          <w:rFonts w:ascii="Arial" w:hAnsi="Arial" w:cs="Arial"/>
          <w:sz w:val="20"/>
          <w:szCs w:val="20"/>
        </w:rPr>
        <w:t>psi</w:t>
      </w:r>
      <w:proofErr w:type="spellEnd"/>
      <w:r w:rsidRPr="00E37892">
        <w:rPr>
          <w:rFonts w:ascii="Arial" w:hAnsi="Arial" w:cs="Arial"/>
          <w:sz w:val="20"/>
          <w:szCs w:val="20"/>
        </w:rPr>
        <w:t xml:space="preserve"> bis 10 bar / 1 MPa / 150 </w:t>
      </w:r>
      <w:proofErr w:type="spellStart"/>
      <w:r w:rsidRPr="00E37892">
        <w:rPr>
          <w:rFonts w:ascii="Arial" w:hAnsi="Arial" w:cs="Arial"/>
          <w:sz w:val="20"/>
          <w:szCs w:val="20"/>
        </w:rPr>
        <w:t>psi</w:t>
      </w:r>
      <w:proofErr w:type="spellEnd"/>
      <w:r w:rsidRPr="00E37892">
        <w:rPr>
          <w:rFonts w:ascii="Arial" w:hAnsi="Arial" w:cs="Arial"/>
          <w:sz w:val="20"/>
          <w:szCs w:val="20"/>
        </w:rPr>
        <w:t xml:space="preserve"> geliefert; kundenspezifische Bereiche sind auf Anfrage verf</w:t>
      </w:r>
      <w:r w:rsidRPr="00E37892">
        <w:rPr>
          <w:rFonts w:ascii="Arial" w:hAnsi="Arial" w:cs="Arial" w:hint="eastAsia"/>
          <w:sz w:val="20"/>
          <w:szCs w:val="20"/>
        </w:rPr>
        <w:t>ü</w:t>
      </w:r>
      <w:r w:rsidRPr="00E37892">
        <w:rPr>
          <w:rFonts w:ascii="Arial" w:hAnsi="Arial" w:cs="Arial"/>
          <w:sz w:val="20"/>
          <w:szCs w:val="20"/>
        </w:rPr>
        <w:t>gbar.</w:t>
      </w:r>
    </w:p>
    <w:p w:rsidR="00673558" w:rsidRDefault="00E37892" w:rsidP="00E37892">
      <w:pPr>
        <w:pStyle w:val="StandardWeb"/>
        <w:tabs>
          <w:tab w:val="left" w:pos="7830"/>
        </w:tabs>
        <w:spacing w:line="288" w:lineRule="auto"/>
        <w:ind w:right="743"/>
        <w:jc w:val="both"/>
        <w:rPr>
          <w:rFonts w:ascii="Arial" w:hAnsi="Arial" w:cs="Arial"/>
          <w:sz w:val="20"/>
          <w:szCs w:val="20"/>
        </w:rPr>
      </w:pPr>
      <w:r w:rsidRPr="00E37892">
        <w:rPr>
          <w:rFonts w:ascii="Arial" w:hAnsi="Arial" w:cs="Arial"/>
          <w:sz w:val="20"/>
          <w:szCs w:val="20"/>
        </w:rPr>
        <w:t>F</w:t>
      </w:r>
      <w:r w:rsidRPr="00E37892">
        <w:rPr>
          <w:rFonts w:ascii="Arial" w:hAnsi="Arial" w:cs="Arial" w:hint="eastAsia"/>
          <w:sz w:val="20"/>
          <w:szCs w:val="20"/>
        </w:rPr>
        <w:t>ü</w:t>
      </w:r>
      <w:r w:rsidRPr="00E37892">
        <w:rPr>
          <w:rFonts w:ascii="Arial" w:hAnsi="Arial" w:cs="Arial"/>
          <w:sz w:val="20"/>
          <w:szCs w:val="20"/>
        </w:rPr>
        <w:t xml:space="preserve">r die vielseitige Verwendung von Wasser- bis hin zu Abwasseranwendungen ist OPTIBAR LC 1010 mit der ATEX- und </w:t>
      </w:r>
      <w:proofErr w:type="spellStart"/>
      <w:r w:rsidRPr="00E37892">
        <w:rPr>
          <w:rFonts w:ascii="Arial" w:hAnsi="Arial" w:cs="Arial"/>
          <w:sz w:val="20"/>
          <w:szCs w:val="20"/>
        </w:rPr>
        <w:t>IECEx</w:t>
      </w:r>
      <w:proofErr w:type="spellEnd"/>
      <w:r w:rsidRPr="00E37892">
        <w:rPr>
          <w:rFonts w:ascii="Arial" w:hAnsi="Arial" w:cs="Arial"/>
          <w:sz w:val="20"/>
          <w:szCs w:val="20"/>
        </w:rPr>
        <w:t>-Zertifizierung und einem korrosionsbest</w:t>
      </w:r>
      <w:r w:rsidRPr="00E37892">
        <w:rPr>
          <w:rFonts w:ascii="Arial" w:hAnsi="Arial" w:cs="Arial" w:hint="eastAsia"/>
          <w:sz w:val="20"/>
          <w:szCs w:val="20"/>
        </w:rPr>
        <w:t>ä</w:t>
      </w:r>
      <w:r w:rsidRPr="00E37892">
        <w:rPr>
          <w:rFonts w:ascii="Arial" w:hAnsi="Arial" w:cs="Arial"/>
          <w:sz w:val="20"/>
          <w:szCs w:val="20"/>
        </w:rPr>
        <w:t>ndigen TPE-Kabel ausgestattet, das auch f</w:t>
      </w:r>
      <w:r w:rsidRPr="00E37892">
        <w:rPr>
          <w:rFonts w:ascii="Arial" w:hAnsi="Arial" w:cs="Arial" w:hint="eastAsia"/>
          <w:sz w:val="20"/>
          <w:szCs w:val="20"/>
        </w:rPr>
        <w:t>ü</w:t>
      </w:r>
      <w:r w:rsidRPr="00E37892">
        <w:rPr>
          <w:rFonts w:ascii="Arial" w:hAnsi="Arial" w:cs="Arial"/>
          <w:sz w:val="20"/>
          <w:szCs w:val="20"/>
        </w:rPr>
        <w:t>r Trinkwasser zugelassen ist. Neben den elektrischen Leitungen f</w:t>
      </w:r>
      <w:r w:rsidRPr="00E37892">
        <w:rPr>
          <w:rFonts w:ascii="Arial" w:hAnsi="Arial" w:cs="Arial" w:hint="eastAsia"/>
          <w:sz w:val="20"/>
          <w:szCs w:val="20"/>
        </w:rPr>
        <w:t>ü</w:t>
      </w:r>
      <w:r w:rsidRPr="00E37892">
        <w:rPr>
          <w:rFonts w:ascii="Arial" w:hAnsi="Arial" w:cs="Arial"/>
          <w:sz w:val="20"/>
          <w:szCs w:val="20"/>
        </w:rPr>
        <w:t>r den 4</w:t>
      </w:r>
      <w:r w:rsidRPr="00E37892">
        <w:rPr>
          <w:rFonts w:ascii="Arial" w:hAnsi="Arial" w:cs="Arial" w:hint="eastAsia"/>
          <w:sz w:val="20"/>
          <w:szCs w:val="20"/>
        </w:rPr>
        <w:t>…</w:t>
      </w:r>
      <w:r w:rsidRPr="00E37892">
        <w:rPr>
          <w:rFonts w:ascii="Arial" w:hAnsi="Arial" w:cs="Arial"/>
          <w:sz w:val="20"/>
          <w:szCs w:val="20"/>
        </w:rPr>
        <w:t>20mA Ausgang verl</w:t>
      </w:r>
      <w:r w:rsidRPr="00E37892">
        <w:rPr>
          <w:rFonts w:ascii="Arial" w:hAnsi="Arial" w:cs="Arial" w:hint="eastAsia"/>
          <w:sz w:val="20"/>
          <w:szCs w:val="20"/>
        </w:rPr>
        <w:t>ä</w:t>
      </w:r>
      <w:r w:rsidRPr="00E37892">
        <w:rPr>
          <w:rFonts w:ascii="Arial" w:hAnsi="Arial" w:cs="Arial"/>
          <w:sz w:val="20"/>
          <w:szCs w:val="20"/>
        </w:rPr>
        <w:t>uft in dem TPE-Kabel auch ein Luftschlauch f</w:t>
      </w:r>
      <w:r w:rsidRPr="00E37892">
        <w:rPr>
          <w:rFonts w:ascii="Arial" w:hAnsi="Arial" w:cs="Arial" w:hint="eastAsia"/>
          <w:sz w:val="20"/>
          <w:szCs w:val="20"/>
        </w:rPr>
        <w:t>ü</w:t>
      </w:r>
      <w:r w:rsidRPr="00E37892">
        <w:rPr>
          <w:rFonts w:ascii="Arial" w:hAnsi="Arial" w:cs="Arial"/>
          <w:sz w:val="20"/>
          <w:szCs w:val="20"/>
        </w:rPr>
        <w:t>r die Differenzdruck-F</w:t>
      </w:r>
      <w:r w:rsidRPr="00E37892">
        <w:rPr>
          <w:rFonts w:ascii="Arial" w:hAnsi="Arial" w:cs="Arial" w:hint="eastAsia"/>
          <w:sz w:val="20"/>
          <w:szCs w:val="20"/>
        </w:rPr>
        <w:t>ü</w:t>
      </w:r>
      <w:r w:rsidRPr="00E37892">
        <w:rPr>
          <w:rFonts w:ascii="Arial" w:hAnsi="Arial" w:cs="Arial"/>
          <w:sz w:val="20"/>
          <w:szCs w:val="20"/>
        </w:rPr>
        <w:t>llstandmessung in geschlossenen Beh</w:t>
      </w:r>
      <w:r w:rsidRPr="00E37892">
        <w:rPr>
          <w:rFonts w:ascii="Arial" w:hAnsi="Arial" w:cs="Arial" w:hint="eastAsia"/>
          <w:sz w:val="20"/>
          <w:szCs w:val="20"/>
        </w:rPr>
        <w:t>ä</w:t>
      </w:r>
      <w:r w:rsidRPr="00E37892">
        <w:rPr>
          <w:rFonts w:ascii="Arial" w:hAnsi="Arial" w:cs="Arial"/>
          <w:sz w:val="20"/>
          <w:szCs w:val="20"/>
        </w:rPr>
        <w:t>ltern. Bei offenen Beh</w:t>
      </w:r>
      <w:r w:rsidRPr="00E37892">
        <w:rPr>
          <w:rFonts w:ascii="Arial" w:hAnsi="Arial" w:cs="Arial" w:hint="eastAsia"/>
          <w:sz w:val="20"/>
          <w:szCs w:val="20"/>
        </w:rPr>
        <w:t>ä</w:t>
      </w:r>
      <w:r w:rsidRPr="00E37892">
        <w:rPr>
          <w:rFonts w:ascii="Arial" w:hAnsi="Arial" w:cs="Arial"/>
          <w:sz w:val="20"/>
          <w:szCs w:val="20"/>
        </w:rPr>
        <w:t>ltern kann der Schlauch f</w:t>
      </w:r>
      <w:r w:rsidRPr="00E37892">
        <w:rPr>
          <w:rFonts w:ascii="Arial" w:hAnsi="Arial" w:cs="Arial" w:hint="eastAsia"/>
          <w:sz w:val="20"/>
          <w:szCs w:val="20"/>
        </w:rPr>
        <w:t>ü</w:t>
      </w:r>
      <w:r w:rsidRPr="00E37892">
        <w:rPr>
          <w:rFonts w:ascii="Arial" w:hAnsi="Arial" w:cs="Arial"/>
          <w:sz w:val="20"/>
          <w:szCs w:val="20"/>
        </w:rPr>
        <w:t xml:space="preserve">r die </w:t>
      </w:r>
      <w:proofErr w:type="spellStart"/>
      <w:r w:rsidRPr="00E37892">
        <w:rPr>
          <w:rFonts w:ascii="Arial" w:hAnsi="Arial" w:cs="Arial"/>
          <w:sz w:val="20"/>
          <w:szCs w:val="20"/>
        </w:rPr>
        <w:t>Absolutdruckmessung</w:t>
      </w:r>
      <w:proofErr w:type="spellEnd"/>
      <w:r w:rsidRPr="00E37892">
        <w:rPr>
          <w:rFonts w:ascii="Arial" w:hAnsi="Arial" w:cs="Arial"/>
          <w:sz w:val="20"/>
          <w:szCs w:val="20"/>
        </w:rPr>
        <w:t xml:space="preserve"> verschlossen werden. Optional kann OPTIBAR LC 1010 mit einem integrierten 3-Leiter Pt100 Temperatursensor, alternativ mit HART7-Kommunikation f</w:t>
      </w:r>
      <w:r w:rsidRPr="00E37892">
        <w:rPr>
          <w:rFonts w:ascii="Arial" w:hAnsi="Arial" w:cs="Arial" w:hint="eastAsia"/>
          <w:sz w:val="20"/>
          <w:szCs w:val="20"/>
        </w:rPr>
        <w:t>ü</w:t>
      </w:r>
      <w:r w:rsidRPr="00E37892">
        <w:rPr>
          <w:rFonts w:ascii="Arial" w:hAnsi="Arial" w:cs="Arial"/>
          <w:sz w:val="20"/>
          <w:szCs w:val="20"/>
        </w:rPr>
        <w:t>r eine benutzerfreundliche Konfiguration, ausgestattet werden.</w:t>
      </w:r>
    </w:p>
    <w:p w:rsidR="00D96B4A" w:rsidRDefault="00D96B4A" w:rsidP="00D96B4A">
      <w:pPr>
        <w:adjustRightInd w:val="0"/>
        <w:spacing w:line="288" w:lineRule="auto"/>
        <w:ind w:right="495"/>
        <w:jc w:val="both"/>
        <w:rPr>
          <w:rFonts w:ascii="Arial" w:hAnsi="Arial" w:cs="Arial"/>
          <w:sz w:val="20"/>
          <w:szCs w:val="20"/>
          <w:lang w:val="de-DE"/>
        </w:rPr>
      </w:pPr>
      <w:r w:rsidRPr="0061792B">
        <w:rPr>
          <w:rFonts w:ascii="Arial" w:hAnsi="Arial" w:cs="Arial"/>
          <w:sz w:val="20"/>
          <w:szCs w:val="20"/>
          <w:lang w:val="de-DE"/>
        </w:rPr>
        <w:t xml:space="preserve">Über KROHNE: KROHNE ist ein Komplettanbieter für Prozessmesstechnik zur Messung von Durchfluss, Massedurchfluss, Füllstand, Druck, Temperatur sowie für Analyseaufgaben. Das 1921 gegründete Unternehmen mit Hauptsitz in Duisburg, Deutschland, beschäftigt weltweit über </w:t>
      </w:r>
      <w:r>
        <w:rPr>
          <w:rFonts w:ascii="Arial" w:hAnsi="Arial" w:cs="Arial"/>
          <w:sz w:val="20"/>
          <w:szCs w:val="20"/>
          <w:lang w:val="de-DE"/>
        </w:rPr>
        <w:t>3.</w:t>
      </w:r>
      <w:r w:rsidR="00D12BF1">
        <w:rPr>
          <w:rFonts w:ascii="Arial" w:hAnsi="Arial" w:cs="Arial"/>
          <w:sz w:val="20"/>
          <w:szCs w:val="20"/>
          <w:lang w:val="de-DE"/>
        </w:rPr>
        <w:t>6</w:t>
      </w:r>
      <w:r>
        <w:rPr>
          <w:rFonts w:ascii="Arial" w:hAnsi="Arial" w:cs="Arial"/>
          <w:sz w:val="20"/>
          <w:szCs w:val="20"/>
          <w:lang w:val="de-DE"/>
        </w:rPr>
        <w:t>00</w:t>
      </w:r>
      <w:r w:rsidRPr="0061792B">
        <w:rPr>
          <w:rFonts w:ascii="Arial" w:hAnsi="Arial" w:cs="Arial"/>
          <w:sz w:val="20"/>
          <w:szCs w:val="20"/>
          <w:lang w:val="de-DE"/>
        </w:rPr>
        <w:t xml:space="preserve"> Mitarbeiter und ist auf allen Kontinenten vertreten. KROHNE steht für Innovation und höchste Produktqualität und gehört zu den Marktführern für industrielle Prozessmesstechnik.</w:t>
      </w:r>
    </w:p>
    <w:p w:rsidR="00673558" w:rsidRDefault="00673558" w:rsidP="00355DC0">
      <w:pPr>
        <w:pStyle w:val="StandardWeb"/>
        <w:tabs>
          <w:tab w:val="left" w:pos="7830"/>
        </w:tabs>
        <w:spacing w:before="0" w:beforeAutospacing="0" w:after="0" w:afterAutospacing="0" w:line="288" w:lineRule="auto"/>
        <w:ind w:right="743"/>
        <w:rPr>
          <w:rFonts w:ascii="Arial" w:hAnsi="Arial" w:cs="Arial"/>
          <w:b/>
          <w:sz w:val="20"/>
          <w:szCs w:val="20"/>
        </w:rPr>
      </w:pPr>
    </w:p>
    <w:p w:rsidR="00866A06" w:rsidRDefault="00866A06" w:rsidP="00355DC0">
      <w:pPr>
        <w:pStyle w:val="StandardWeb"/>
        <w:tabs>
          <w:tab w:val="left" w:pos="7830"/>
        </w:tabs>
        <w:spacing w:before="0" w:beforeAutospacing="0" w:after="0" w:afterAutospacing="0" w:line="288" w:lineRule="auto"/>
        <w:ind w:right="743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</w:t>
      </w:r>
      <w:r w:rsidRPr="00F9628E">
        <w:rPr>
          <w:rFonts w:ascii="Arial" w:hAnsi="Arial" w:cs="Arial"/>
          <w:b/>
          <w:sz w:val="20"/>
          <w:szCs w:val="20"/>
        </w:rPr>
        <w:t>ild</w:t>
      </w:r>
      <w:r w:rsidR="000856AB">
        <w:rPr>
          <w:rFonts w:ascii="Arial" w:hAnsi="Arial" w:cs="Arial"/>
          <w:b/>
          <w:sz w:val="20"/>
          <w:szCs w:val="20"/>
        </w:rPr>
        <w:t xml:space="preserve"> 1</w:t>
      </w:r>
      <w:r>
        <w:rPr>
          <w:rFonts w:ascii="Arial" w:hAnsi="Arial" w:cs="Arial"/>
          <w:b/>
          <w:sz w:val="20"/>
          <w:szCs w:val="20"/>
        </w:rPr>
        <w:t>:</w:t>
      </w:r>
      <w:r w:rsidRPr="00F9628E">
        <w:rPr>
          <w:rFonts w:ascii="Arial" w:hAnsi="Arial" w:cs="Arial"/>
          <w:b/>
          <w:sz w:val="20"/>
          <w:szCs w:val="20"/>
        </w:rPr>
        <w:t xml:space="preserve"> </w:t>
      </w:r>
    </w:p>
    <w:p w:rsidR="00866A06" w:rsidRDefault="00E37892" w:rsidP="00355DC0">
      <w:pPr>
        <w:pStyle w:val="StandardWeb"/>
        <w:tabs>
          <w:tab w:val="left" w:pos="7830"/>
        </w:tabs>
        <w:spacing w:before="0" w:beforeAutospacing="0" w:after="0" w:afterAutospacing="0" w:line="288" w:lineRule="auto"/>
        <w:ind w:right="743"/>
        <w:rPr>
          <w:rFonts w:ascii="Arial" w:hAnsi="Arial" w:cs="Arial"/>
          <w:b/>
          <w:sz w:val="20"/>
          <w:szCs w:val="20"/>
        </w:rPr>
      </w:pPr>
      <w:r>
        <w:rPr>
          <w:b/>
          <w:noProof/>
          <w:szCs w:val="20"/>
        </w:rPr>
        <w:lastRenderedPageBreak/>
        <w:drawing>
          <wp:inline distT="0" distB="0" distL="0" distR="0" wp14:anchorId="65854345" wp14:editId="44728C40">
            <wp:extent cx="4299479" cy="3122762"/>
            <wp:effectExtent l="0" t="0" r="6350" b="1905"/>
            <wp:docPr id="4" name="Grafik 4" descr="H:\Veroeffentlichungen\Pressemitteilungen\2016\65_OPTIBAR_LC_Launch\OPTIBAR_LC_1010_20cm_breit_72dpi_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:\Veroeffentlichungen\Pressemitteilungen\2016\65_OPTIBAR_LC_Launch\OPTIBAR_LC_1010_20cm_breit_72dpi_RGB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9769" cy="31229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6A06" w:rsidRDefault="00866A06" w:rsidP="00C52754">
      <w:pPr>
        <w:pStyle w:val="1CD-BodyCharChar"/>
        <w:spacing w:line="288" w:lineRule="auto"/>
        <w:rPr>
          <w:szCs w:val="20"/>
          <w:lang w:val="de-DE"/>
        </w:rPr>
      </w:pPr>
      <w:r>
        <w:rPr>
          <w:b/>
          <w:szCs w:val="20"/>
          <w:lang w:val="de-DE"/>
        </w:rPr>
        <w:t>Bildunterschrift</w:t>
      </w:r>
      <w:r w:rsidRPr="0087279C">
        <w:rPr>
          <w:b/>
          <w:szCs w:val="20"/>
          <w:lang w:val="de-DE"/>
        </w:rPr>
        <w:t>:</w:t>
      </w:r>
      <w:r w:rsidRPr="000030FD">
        <w:rPr>
          <w:b/>
          <w:szCs w:val="20"/>
          <w:lang w:val="de-DE"/>
        </w:rPr>
        <w:t xml:space="preserve"> </w:t>
      </w:r>
      <w:r w:rsidR="00E37892" w:rsidRPr="00E37892">
        <w:rPr>
          <w:szCs w:val="20"/>
          <w:lang w:val="de-DE"/>
        </w:rPr>
        <w:t>Neue hydrostatische Tauchsonde OPTIBAR LC 1010 mit keramischer Membran</w:t>
      </w:r>
    </w:p>
    <w:p w:rsidR="000856AB" w:rsidRDefault="000856AB" w:rsidP="00C52754">
      <w:pPr>
        <w:pStyle w:val="1CD-BodyCharChar"/>
        <w:spacing w:line="288" w:lineRule="auto"/>
        <w:rPr>
          <w:szCs w:val="20"/>
          <w:lang w:val="de-DE"/>
        </w:rPr>
      </w:pPr>
    </w:p>
    <w:p w:rsidR="00866A06" w:rsidRPr="00F9628E" w:rsidRDefault="00866A06" w:rsidP="00F9628E">
      <w:pPr>
        <w:spacing w:line="288" w:lineRule="auto"/>
        <w:rPr>
          <w:rFonts w:ascii="Arial" w:hAnsi="Arial" w:cs="Arial"/>
          <w:sz w:val="20"/>
          <w:szCs w:val="20"/>
          <w:lang w:val="de-DE"/>
        </w:rPr>
      </w:pPr>
      <w:r w:rsidRPr="00F9628E">
        <w:rPr>
          <w:rFonts w:ascii="Arial" w:hAnsi="Arial" w:cs="Arial"/>
          <w:sz w:val="20"/>
          <w:szCs w:val="20"/>
          <w:lang w:val="de-DE"/>
        </w:rPr>
        <w:t>Herausgeber:</w:t>
      </w:r>
    </w:p>
    <w:p w:rsidR="00866A06" w:rsidRPr="00F9628E" w:rsidRDefault="00866A06" w:rsidP="00F9628E">
      <w:pPr>
        <w:spacing w:line="288" w:lineRule="auto"/>
        <w:rPr>
          <w:rFonts w:ascii="Arial" w:hAnsi="Arial" w:cs="Arial"/>
          <w:sz w:val="20"/>
          <w:szCs w:val="20"/>
          <w:lang w:val="de-DE"/>
        </w:rPr>
      </w:pPr>
      <w:r w:rsidRPr="00F9628E">
        <w:rPr>
          <w:rFonts w:ascii="Arial" w:hAnsi="Arial" w:cs="Arial"/>
          <w:sz w:val="20"/>
          <w:szCs w:val="20"/>
          <w:lang w:val="de-DE"/>
        </w:rPr>
        <w:t>KROHNE Messtechnik GmbH</w:t>
      </w:r>
    </w:p>
    <w:p w:rsidR="00866A06" w:rsidRPr="00F9628E" w:rsidRDefault="00866A06" w:rsidP="00F9628E">
      <w:pPr>
        <w:spacing w:line="288" w:lineRule="auto"/>
        <w:rPr>
          <w:rFonts w:ascii="Arial" w:hAnsi="Arial" w:cs="Arial"/>
          <w:sz w:val="20"/>
          <w:szCs w:val="20"/>
          <w:lang w:val="de-DE"/>
        </w:rPr>
      </w:pPr>
      <w:r w:rsidRPr="00F9628E">
        <w:rPr>
          <w:rFonts w:ascii="Arial" w:hAnsi="Arial" w:cs="Arial"/>
          <w:sz w:val="20"/>
          <w:szCs w:val="20"/>
          <w:lang w:val="de-DE"/>
        </w:rPr>
        <w:t>Ludwig-</w:t>
      </w:r>
      <w:proofErr w:type="spellStart"/>
      <w:r w:rsidRPr="00F9628E">
        <w:rPr>
          <w:rFonts w:ascii="Arial" w:hAnsi="Arial" w:cs="Arial"/>
          <w:sz w:val="20"/>
          <w:szCs w:val="20"/>
          <w:lang w:val="de-DE"/>
        </w:rPr>
        <w:t>Krohne</w:t>
      </w:r>
      <w:proofErr w:type="spellEnd"/>
      <w:r w:rsidRPr="00F9628E">
        <w:rPr>
          <w:rFonts w:ascii="Arial" w:hAnsi="Arial" w:cs="Arial"/>
          <w:sz w:val="20"/>
          <w:szCs w:val="20"/>
          <w:lang w:val="de-DE"/>
        </w:rPr>
        <w:t>-Str. 5</w:t>
      </w:r>
    </w:p>
    <w:p w:rsidR="00866A06" w:rsidRPr="00F9628E" w:rsidRDefault="00866A06" w:rsidP="00F9628E">
      <w:pPr>
        <w:spacing w:line="288" w:lineRule="auto"/>
        <w:rPr>
          <w:rFonts w:ascii="Arial" w:hAnsi="Arial" w:cs="Arial"/>
          <w:sz w:val="20"/>
          <w:szCs w:val="20"/>
          <w:lang w:val="de-DE"/>
        </w:rPr>
      </w:pPr>
      <w:r w:rsidRPr="00F9628E">
        <w:rPr>
          <w:rFonts w:ascii="Arial" w:hAnsi="Arial" w:cs="Arial"/>
          <w:sz w:val="20"/>
          <w:szCs w:val="20"/>
          <w:lang w:val="de-DE"/>
        </w:rPr>
        <w:t>47058 Duisburg</w:t>
      </w:r>
    </w:p>
    <w:p w:rsidR="00866A06" w:rsidRPr="00F9628E" w:rsidRDefault="001C730B" w:rsidP="00F9628E">
      <w:pPr>
        <w:adjustRightInd w:val="0"/>
        <w:spacing w:line="288" w:lineRule="auto"/>
        <w:rPr>
          <w:rFonts w:ascii="Arial" w:hAnsi="Arial" w:cs="Arial"/>
          <w:sz w:val="20"/>
          <w:szCs w:val="20"/>
          <w:lang w:val="de-DE"/>
        </w:rPr>
      </w:pPr>
      <w:hyperlink r:id="rId9" w:history="1">
        <w:r w:rsidR="00866A06" w:rsidRPr="00F9628E">
          <w:rPr>
            <w:rStyle w:val="Hyperlink"/>
            <w:rFonts w:ascii="Arial" w:hAnsi="Arial" w:cs="Arial"/>
            <w:sz w:val="20"/>
            <w:szCs w:val="20"/>
            <w:lang w:val="de-DE"/>
          </w:rPr>
          <w:t>www.krohne.com</w:t>
        </w:r>
      </w:hyperlink>
    </w:p>
    <w:p w:rsidR="00866A06" w:rsidRPr="00F9628E" w:rsidRDefault="00866A06" w:rsidP="00F9628E">
      <w:pPr>
        <w:adjustRightInd w:val="0"/>
        <w:spacing w:line="288" w:lineRule="auto"/>
        <w:rPr>
          <w:rFonts w:ascii="Arial" w:hAnsi="Arial" w:cs="Arial"/>
          <w:sz w:val="20"/>
          <w:szCs w:val="20"/>
          <w:lang w:val="de-DE"/>
        </w:rPr>
      </w:pPr>
    </w:p>
    <w:p w:rsidR="00866A06" w:rsidRPr="00F9628E" w:rsidRDefault="00866A06" w:rsidP="00F9628E">
      <w:pPr>
        <w:spacing w:line="288" w:lineRule="auto"/>
        <w:rPr>
          <w:rFonts w:ascii="Arial" w:hAnsi="Arial" w:cs="Arial"/>
          <w:sz w:val="20"/>
          <w:szCs w:val="20"/>
          <w:lang w:val="de-DE"/>
        </w:rPr>
      </w:pPr>
      <w:r w:rsidRPr="00F9628E">
        <w:rPr>
          <w:rFonts w:ascii="Arial" w:hAnsi="Arial" w:cs="Arial"/>
          <w:sz w:val="20"/>
          <w:szCs w:val="20"/>
          <w:lang w:val="de-DE"/>
        </w:rPr>
        <w:t xml:space="preserve">Pressekontakt: </w:t>
      </w:r>
    </w:p>
    <w:p w:rsidR="00866A06" w:rsidRPr="00F9628E" w:rsidRDefault="00866A06" w:rsidP="00F9628E">
      <w:pPr>
        <w:spacing w:line="288" w:lineRule="auto"/>
        <w:rPr>
          <w:rFonts w:ascii="Arial" w:hAnsi="Arial" w:cs="Arial"/>
          <w:sz w:val="20"/>
          <w:szCs w:val="20"/>
          <w:lang w:val="de-DE"/>
        </w:rPr>
      </w:pPr>
      <w:r w:rsidRPr="00F9628E">
        <w:rPr>
          <w:rFonts w:ascii="Arial" w:hAnsi="Arial" w:cs="Arial"/>
          <w:sz w:val="20"/>
          <w:szCs w:val="20"/>
          <w:lang w:val="de-DE"/>
        </w:rPr>
        <w:t>Jörg Holtmann, PR Manager</w:t>
      </w:r>
    </w:p>
    <w:p w:rsidR="00866A06" w:rsidRPr="00F9628E" w:rsidRDefault="00866A06" w:rsidP="00F9628E">
      <w:pPr>
        <w:spacing w:line="288" w:lineRule="auto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>Tel:  +49 203 301 451</w:t>
      </w:r>
      <w:r w:rsidRPr="00F9628E">
        <w:rPr>
          <w:rFonts w:ascii="Arial" w:hAnsi="Arial" w:cs="Arial"/>
          <w:sz w:val="20"/>
          <w:szCs w:val="20"/>
          <w:lang w:val="de-DE"/>
        </w:rPr>
        <w:t>1</w:t>
      </w:r>
    </w:p>
    <w:p w:rsidR="00866A06" w:rsidRDefault="001C730B" w:rsidP="00F9628E">
      <w:pPr>
        <w:adjustRightInd w:val="0"/>
        <w:spacing w:line="288" w:lineRule="auto"/>
        <w:rPr>
          <w:rStyle w:val="Hyperlink"/>
          <w:rFonts w:ascii="Arial" w:hAnsi="Arial" w:cs="Arial"/>
          <w:sz w:val="20"/>
          <w:szCs w:val="20"/>
          <w:lang w:val="pt-BR"/>
        </w:rPr>
      </w:pPr>
      <w:hyperlink r:id="rId10" w:history="1">
        <w:r w:rsidR="00866A06" w:rsidRPr="008A31A5">
          <w:rPr>
            <w:rStyle w:val="Hyperlink"/>
            <w:rFonts w:ascii="Arial" w:hAnsi="Arial" w:cs="Arial"/>
            <w:sz w:val="20"/>
            <w:szCs w:val="20"/>
            <w:lang w:val="pt-BR"/>
          </w:rPr>
          <w:t>j.holtmann@krohne.com</w:t>
        </w:r>
      </w:hyperlink>
    </w:p>
    <w:sectPr w:rsidR="00866A06" w:rsidSect="001C5060">
      <w:headerReference w:type="default" r:id="rId11"/>
      <w:footerReference w:type="default" r:id="rId12"/>
      <w:pgSz w:w="11906" w:h="16838" w:code="9"/>
      <w:pgMar w:top="2835" w:right="737" w:bottom="340" w:left="1134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6A82" w:rsidRDefault="00FA6A82">
      <w:r>
        <w:separator/>
      </w:r>
    </w:p>
  </w:endnote>
  <w:endnote w:type="continuationSeparator" w:id="0">
    <w:p w:rsidR="00FA6A82" w:rsidRDefault="00FA6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TC Franklin Gothic BookCd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ITC Franklin Gothic Med">
    <w:altName w:val="Arial Narro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7200"/>
      <w:gridCol w:w="2340"/>
    </w:tblGrid>
    <w:tr w:rsidR="009F7096" w:rsidRPr="00545162" w:rsidTr="00545162">
      <w:trPr>
        <w:trHeight w:val="567"/>
      </w:trPr>
      <w:tc>
        <w:tcPr>
          <w:tcW w:w="7200" w:type="dxa"/>
          <w:tcBorders>
            <w:top w:val="single" w:sz="4" w:space="0" w:color="auto"/>
          </w:tcBorders>
          <w:tcMar>
            <w:top w:w="113" w:type="dxa"/>
            <w:left w:w="0" w:type="dxa"/>
            <w:right w:w="0" w:type="dxa"/>
          </w:tcMar>
        </w:tcPr>
        <w:p w:rsidR="009F7096" w:rsidRPr="00545162" w:rsidRDefault="009F7096" w:rsidP="00545162">
          <w:pPr>
            <w:pStyle w:val="1CD-Body"/>
            <w:framePr w:wrap="auto" w:vAnchor="margin" w:hAnchor="text" w:yAlign="inline"/>
            <w:autoSpaceDE w:val="0"/>
            <w:autoSpaceDN w:val="0"/>
            <w:rPr>
              <w:sz w:val="16"/>
              <w:szCs w:val="16"/>
            </w:rPr>
          </w:pPr>
        </w:p>
      </w:tc>
      <w:tc>
        <w:tcPr>
          <w:tcW w:w="2340" w:type="dxa"/>
          <w:tcBorders>
            <w:top w:val="single" w:sz="4" w:space="0" w:color="auto"/>
          </w:tcBorders>
        </w:tcPr>
        <w:p w:rsidR="009F7096" w:rsidRPr="00545162" w:rsidRDefault="009F7096" w:rsidP="00545162">
          <w:pPr>
            <w:pStyle w:val="1CD-Body"/>
            <w:framePr w:wrap="auto" w:vAnchor="margin" w:hAnchor="text" w:yAlign="inline"/>
            <w:autoSpaceDE w:val="0"/>
            <w:autoSpaceDN w:val="0"/>
            <w:jc w:val="right"/>
            <w:rPr>
              <w:sz w:val="16"/>
              <w:szCs w:val="16"/>
            </w:rPr>
          </w:pPr>
          <w:r w:rsidRPr="00545162">
            <w:rPr>
              <w:rStyle w:val="Seitenzahl"/>
              <w:sz w:val="16"/>
              <w:szCs w:val="16"/>
              <w:lang w:val="en-US"/>
            </w:rPr>
            <w:fldChar w:fldCharType="begin"/>
          </w:r>
          <w:r w:rsidRPr="00545162">
            <w:rPr>
              <w:rStyle w:val="Seitenzahl"/>
              <w:sz w:val="16"/>
              <w:szCs w:val="16"/>
              <w:lang w:val="en-US"/>
            </w:rPr>
            <w:instrText xml:space="preserve"> PAGE </w:instrText>
          </w:r>
          <w:r w:rsidRPr="00545162">
            <w:rPr>
              <w:rStyle w:val="Seitenzahl"/>
              <w:sz w:val="16"/>
              <w:szCs w:val="16"/>
              <w:lang w:val="en-US"/>
            </w:rPr>
            <w:fldChar w:fldCharType="separate"/>
          </w:r>
          <w:r w:rsidR="001C730B">
            <w:rPr>
              <w:rStyle w:val="Seitenzahl"/>
              <w:noProof/>
              <w:sz w:val="16"/>
              <w:szCs w:val="16"/>
              <w:lang w:val="en-US"/>
            </w:rPr>
            <w:t>1</w:t>
          </w:r>
          <w:r w:rsidRPr="00545162">
            <w:rPr>
              <w:rStyle w:val="Seitenzahl"/>
              <w:sz w:val="16"/>
              <w:szCs w:val="16"/>
              <w:lang w:val="en-US"/>
            </w:rPr>
            <w:fldChar w:fldCharType="end"/>
          </w:r>
          <w:r w:rsidRPr="00545162">
            <w:rPr>
              <w:rStyle w:val="Seitenzahl"/>
              <w:rFonts w:cs="Arial"/>
              <w:sz w:val="16"/>
              <w:szCs w:val="16"/>
              <w:lang w:val="en-US"/>
            </w:rPr>
            <w:t>/</w:t>
          </w:r>
          <w:r w:rsidRPr="00545162">
            <w:rPr>
              <w:rStyle w:val="Seitenzahl"/>
              <w:sz w:val="16"/>
              <w:szCs w:val="16"/>
              <w:lang w:val="en-US"/>
            </w:rPr>
            <w:fldChar w:fldCharType="begin"/>
          </w:r>
          <w:r w:rsidRPr="00545162">
            <w:rPr>
              <w:rStyle w:val="Seitenzahl"/>
              <w:sz w:val="16"/>
              <w:szCs w:val="16"/>
              <w:lang w:val="en-US"/>
            </w:rPr>
            <w:instrText xml:space="preserve"> NUMPAGES </w:instrText>
          </w:r>
          <w:r w:rsidRPr="00545162">
            <w:rPr>
              <w:rStyle w:val="Seitenzahl"/>
              <w:sz w:val="16"/>
              <w:szCs w:val="16"/>
              <w:lang w:val="en-US"/>
            </w:rPr>
            <w:fldChar w:fldCharType="separate"/>
          </w:r>
          <w:r w:rsidR="001C730B">
            <w:rPr>
              <w:rStyle w:val="Seitenzahl"/>
              <w:noProof/>
              <w:sz w:val="16"/>
              <w:szCs w:val="16"/>
              <w:lang w:val="en-US"/>
            </w:rPr>
            <w:t>2</w:t>
          </w:r>
          <w:r w:rsidRPr="00545162">
            <w:rPr>
              <w:rStyle w:val="Seitenzahl"/>
              <w:sz w:val="16"/>
              <w:szCs w:val="16"/>
              <w:lang w:val="en-US"/>
            </w:rPr>
            <w:fldChar w:fldCharType="end"/>
          </w:r>
        </w:p>
      </w:tc>
    </w:tr>
  </w:tbl>
  <w:p w:rsidR="009F7096" w:rsidRDefault="009F709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6A82" w:rsidRDefault="00FA6A82">
      <w:r>
        <w:separator/>
      </w:r>
    </w:p>
  </w:footnote>
  <w:footnote w:type="continuationSeparator" w:id="0">
    <w:p w:rsidR="00FA6A82" w:rsidRDefault="00FA6A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7096" w:rsidRDefault="00D96B4A">
    <w:pPr>
      <w:pStyle w:val="Kopfzeile"/>
    </w:pPr>
    <w:r>
      <w:rPr>
        <w:noProof/>
        <w:lang w:val="de-DE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-367665</wp:posOffset>
          </wp:positionH>
          <wp:positionV relativeFrom="paragraph">
            <wp:posOffset>224155</wp:posOffset>
          </wp:positionV>
          <wp:extent cx="6840220" cy="306070"/>
          <wp:effectExtent l="0" t="0" r="0" b="0"/>
          <wp:wrapNone/>
          <wp:docPr id="2" name="Bild 2" descr="test 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" descr="test balk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0220" cy="306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6205220</wp:posOffset>
              </wp:positionH>
              <wp:positionV relativeFrom="paragraph">
                <wp:posOffset>1350010</wp:posOffset>
              </wp:positionV>
              <wp:extent cx="393065" cy="3543300"/>
              <wp:effectExtent l="0" t="0" r="698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3065" cy="3543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F7096" w:rsidRDefault="009F7096" w:rsidP="00AA366C">
                          <w:pPr>
                            <w:pStyle w:val="1CDPressRelease"/>
                          </w:pPr>
                          <w:r>
                            <w:rPr>
                              <w:rFonts w:cs="Arial"/>
                              <w:lang w:val="en-US"/>
                            </w:rPr>
                            <w:t xml:space="preserve">Press Release </w:t>
                          </w:r>
                        </w:p>
                      </w:txbxContent>
                    </wps:txbx>
                    <wps:bodyPr rot="0" vert="vert270" wrap="square" lIns="91440" tIns="45720" rIns="9144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88.6pt;margin-top:106.3pt;width:30.95pt;height:27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" stroked="f" strokecolor="blue" strokeweight="0">
              <v:textbox style="layout-flow:vertical;mso-layout-flow-alt:bottom-to-top;mso-fit-shape-to-text:t" inset=",,,0">
                <w:txbxContent>
                  <w:p w:rsidR="009F7096" w:rsidRDefault="009F7096" w:rsidP="00AA366C">
                    <w:pPr>
                      <w:pStyle w:val="1CDPressRelease"/>
                    </w:pPr>
                    <w:r>
                      <w:rPr>
                        <w:rFonts w:cs="Arial"/>
                        <w:lang w:val="en-US"/>
                      </w:rPr>
                      <w:t xml:space="preserve">Press Release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510B0"/>
    <w:multiLevelType w:val="multilevel"/>
    <w:tmpl w:val="51A21E20"/>
    <w:lvl w:ilvl="0">
      <w:start w:val="1"/>
      <w:numFmt w:val="decimal"/>
      <w:pStyle w:val="berschrift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">
    <w:nsid w:val="23511D11"/>
    <w:multiLevelType w:val="multilevel"/>
    <w:tmpl w:val="06787FDA"/>
    <w:styleLink w:val="DBBodybullet"/>
    <w:lvl w:ilvl="0">
      <w:numFmt w:val="bullet"/>
      <w:lvlText w:val=""/>
      <w:lvlJc w:val="left"/>
      <w:pPr>
        <w:tabs>
          <w:tab w:val="num" w:pos="227"/>
        </w:tabs>
      </w:pPr>
      <w:rPr>
        <w:rFonts w:ascii="Symbol" w:hAnsi="Symbol" w:hint="default"/>
        <w:color w:val="auto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72625DF"/>
    <w:multiLevelType w:val="hybridMultilevel"/>
    <w:tmpl w:val="300C87F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A2F0553"/>
    <w:multiLevelType w:val="hybridMultilevel"/>
    <w:tmpl w:val="D494E786"/>
    <w:lvl w:ilvl="0" w:tplc="7CE6DFF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43ADD3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B38307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8EB28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7CA15E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B9CBF3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9CD56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A6289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32DBD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B074AF"/>
    <w:multiLevelType w:val="hybridMultilevel"/>
    <w:tmpl w:val="8294EB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E14F4D"/>
    <w:multiLevelType w:val="hybridMultilevel"/>
    <w:tmpl w:val="06AC411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8926EEA"/>
    <w:multiLevelType w:val="hybridMultilevel"/>
    <w:tmpl w:val="3B2216A8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3B95747A"/>
    <w:multiLevelType w:val="hybridMultilevel"/>
    <w:tmpl w:val="9DFC51FE"/>
    <w:lvl w:ilvl="0" w:tplc="D6364E8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F48419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0AE118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22F0D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64EE4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33A14E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BC4A9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9DC671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26B77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8AF3316"/>
    <w:multiLevelType w:val="hybridMultilevel"/>
    <w:tmpl w:val="287EDE92"/>
    <w:lvl w:ilvl="0" w:tplc="2430AF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92074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4B4944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D4CC6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96AC53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608096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410393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5B64B9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90D9F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1340DC1"/>
    <w:multiLevelType w:val="hybridMultilevel"/>
    <w:tmpl w:val="AE882C7A"/>
    <w:lvl w:ilvl="0" w:tplc="B8F4EBF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2B0354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21A7C7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CCA6D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96973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E1070C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6AAA5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448FC0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F8E2D7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41B66FC"/>
    <w:multiLevelType w:val="hybridMultilevel"/>
    <w:tmpl w:val="49A82682"/>
    <w:lvl w:ilvl="0" w:tplc="9CA2A43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8AF6C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B486E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5A2ADD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E8CDB1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40B68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F2BF6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A9662D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26CAAC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BB923C1"/>
    <w:multiLevelType w:val="hybridMultilevel"/>
    <w:tmpl w:val="CBF6187E"/>
    <w:lvl w:ilvl="0" w:tplc="FD507BA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02286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0497F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AE735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4EA53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B2172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8E5B9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BED94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249B9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2331CD8"/>
    <w:multiLevelType w:val="hybridMultilevel"/>
    <w:tmpl w:val="9AF2D966"/>
    <w:lvl w:ilvl="0" w:tplc="CAD60C3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D9CEFC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D64F9E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4ACC7A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CDE1EE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8CC928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C44D9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48DD1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D961B2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90815DA"/>
    <w:multiLevelType w:val="hybridMultilevel"/>
    <w:tmpl w:val="13F2696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BD33088"/>
    <w:multiLevelType w:val="hybridMultilevel"/>
    <w:tmpl w:val="24A05BDC"/>
    <w:lvl w:ilvl="0" w:tplc="04070001">
      <w:start w:val="1"/>
      <w:numFmt w:val="bullet"/>
      <w:lvlText w:val=""/>
      <w:lvlJc w:val="left"/>
      <w:pPr>
        <w:ind w:left="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8"/>
  </w:num>
  <w:num w:numId="5">
    <w:abstractNumId w:val="3"/>
  </w:num>
  <w:num w:numId="6">
    <w:abstractNumId w:val="11"/>
  </w:num>
  <w:num w:numId="7">
    <w:abstractNumId w:val="12"/>
  </w:num>
  <w:num w:numId="8">
    <w:abstractNumId w:val="9"/>
  </w:num>
  <w:num w:numId="9">
    <w:abstractNumId w:val="10"/>
  </w:num>
  <w:num w:numId="10">
    <w:abstractNumId w:val="5"/>
  </w:num>
  <w:num w:numId="11">
    <w:abstractNumId w:val="6"/>
  </w:num>
  <w:num w:numId="12">
    <w:abstractNumId w:val="13"/>
  </w:num>
  <w:num w:numId="13">
    <w:abstractNumId w:val="2"/>
  </w:num>
  <w:num w:numId="14">
    <w:abstractNumId w:val="4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6D2"/>
    <w:rsid w:val="00000D38"/>
    <w:rsid w:val="000030FD"/>
    <w:rsid w:val="000052A6"/>
    <w:rsid w:val="0000594C"/>
    <w:rsid w:val="0000699A"/>
    <w:rsid w:val="000103E9"/>
    <w:rsid w:val="00015BA7"/>
    <w:rsid w:val="00016553"/>
    <w:rsid w:val="00021EA6"/>
    <w:rsid w:val="00025623"/>
    <w:rsid w:val="000264AD"/>
    <w:rsid w:val="00026ED4"/>
    <w:rsid w:val="00031AC0"/>
    <w:rsid w:val="00032C4E"/>
    <w:rsid w:val="00034363"/>
    <w:rsid w:val="00034E2B"/>
    <w:rsid w:val="00036E95"/>
    <w:rsid w:val="000379FB"/>
    <w:rsid w:val="000418E1"/>
    <w:rsid w:val="00042BCA"/>
    <w:rsid w:val="0004350D"/>
    <w:rsid w:val="00043DFC"/>
    <w:rsid w:val="00044135"/>
    <w:rsid w:val="000441BE"/>
    <w:rsid w:val="00051B49"/>
    <w:rsid w:val="00051DEA"/>
    <w:rsid w:val="0005645F"/>
    <w:rsid w:val="00056F8A"/>
    <w:rsid w:val="00057872"/>
    <w:rsid w:val="00057C9B"/>
    <w:rsid w:val="000602CE"/>
    <w:rsid w:val="000627F6"/>
    <w:rsid w:val="00062DD9"/>
    <w:rsid w:val="0006421A"/>
    <w:rsid w:val="000656C0"/>
    <w:rsid w:val="0006592C"/>
    <w:rsid w:val="000660D9"/>
    <w:rsid w:val="000672DB"/>
    <w:rsid w:val="00071177"/>
    <w:rsid w:val="000716D4"/>
    <w:rsid w:val="00071762"/>
    <w:rsid w:val="0007437D"/>
    <w:rsid w:val="000765C3"/>
    <w:rsid w:val="00077C9D"/>
    <w:rsid w:val="00082ABD"/>
    <w:rsid w:val="00084215"/>
    <w:rsid w:val="000853F6"/>
    <w:rsid w:val="000855BA"/>
    <w:rsid w:val="000856AB"/>
    <w:rsid w:val="00085C81"/>
    <w:rsid w:val="000877EA"/>
    <w:rsid w:val="000928A0"/>
    <w:rsid w:val="000929FA"/>
    <w:rsid w:val="00093A5A"/>
    <w:rsid w:val="000A219A"/>
    <w:rsid w:val="000A474D"/>
    <w:rsid w:val="000A6496"/>
    <w:rsid w:val="000A7D16"/>
    <w:rsid w:val="000B07FF"/>
    <w:rsid w:val="000B71E7"/>
    <w:rsid w:val="000C061F"/>
    <w:rsid w:val="000C248F"/>
    <w:rsid w:val="000C3008"/>
    <w:rsid w:val="000C33E3"/>
    <w:rsid w:val="000D056B"/>
    <w:rsid w:val="000D2D4C"/>
    <w:rsid w:val="000D2E2A"/>
    <w:rsid w:val="000D41AE"/>
    <w:rsid w:val="000D4750"/>
    <w:rsid w:val="000D51A7"/>
    <w:rsid w:val="000D6C7E"/>
    <w:rsid w:val="000D7391"/>
    <w:rsid w:val="000E1775"/>
    <w:rsid w:val="000E426E"/>
    <w:rsid w:val="000E4805"/>
    <w:rsid w:val="000E557D"/>
    <w:rsid w:val="000E6285"/>
    <w:rsid w:val="000F0095"/>
    <w:rsid w:val="000F056F"/>
    <w:rsid w:val="000F0E6C"/>
    <w:rsid w:val="000F1B1A"/>
    <w:rsid w:val="000F2177"/>
    <w:rsid w:val="000F28A2"/>
    <w:rsid w:val="000F3018"/>
    <w:rsid w:val="000F3929"/>
    <w:rsid w:val="000F3BC7"/>
    <w:rsid w:val="000F3EF8"/>
    <w:rsid w:val="000F4A15"/>
    <w:rsid w:val="000F4D4B"/>
    <w:rsid w:val="000F668C"/>
    <w:rsid w:val="000F6D9C"/>
    <w:rsid w:val="000F7E73"/>
    <w:rsid w:val="00100B15"/>
    <w:rsid w:val="00102564"/>
    <w:rsid w:val="001059FF"/>
    <w:rsid w:val="001075D7"/>
    <w:rsid w:val="0011079D"/>
    <w:rsid w:val="001109DF"/>
    <w:rsid w:val="00111C14"/>
    <w:rsid w:val="00112FB2"/>
    <w:rsid w:val="001131ED"/>
    <w:rsid w:val="0011432A"/>
    <w:rsid w:val="001173FF"/>
    <w:rsid w:val="00123B57"/>
    <w:rsid w:val="00124FFF"/>
    <w:rsid w:val="001254F4"/>
    <w:rsid w:val="0012594C"/>
    <w:rsid w:val="0012623A"/>
    <w:rsid w:val="00126E52"/>
    <w:rsid w:val="00127519"/>
    <w:rsid w:val="00130BFC"/>
    <w:rsid w:val="0013343C"/>
    <w:rsid w:val="00135A05"/>
    <w:rsid w:val="00136CA8"/>
    <w:rsid w:val="00137E90"/>
    <w:rsid w:val="00137FC8"/>
    <w:rsid w:val="0014124C"/>
    <w:rsid w:val="00143A0E"/>
    <w:rsid w:val="00143B37"/>
    <w:rsid w:val="00151C05"/>
    <w:rsid w:val="00151F82"/>
    <w:rsid w:val="00152223"/>
    <w:rsid w:val="00153170"/>
    <w:rsid w:val="00154EAC"/>
    <w:rsid w:val="00155F55"/>
    <w:rsid w:val="00155F62"/>
    <w:rsid w:val="00157245"/>
    <w:rsid w:val="001606D2"/>
    <w:rsid w:val="00160AA6"/>
    <w:rsid w:val="00161BE5"/>
    <w:rsid w:val="0016466A"/>
    <w:rsid w:val="001659D3"/>
    <w:rsid w:val="00170597"/>
    <w:rsid w:val="001729E5"/>
    <w:rsid w:val="00172B7C"/>
    <w:rsid w:val="0017351D"/>
    <w:rsid w:val="001756D5"/>
    <w:rsid w:val="001757C8"/>
    <w:rsid w:val="001758B6"/>
    <w:rsid w:val="00176393"/>
    <w:rsid w:val="001770F2"/>
    <w:rsid w:val="00180913"/>
    <w:rsid w:val="00182FD2"/>
    <w:rsid w:val="00185F3A"/>
    <w:rsid w:val="00187151"/>
    <w:rsid w:val="00187374"/>
    <w:rsid w:val="00187FE7"/>
    <w:rsid w:val="001907BA"/>
    <w:rsid w:val="001913DE"/>
    <w:rsid w:val="00191400"/>
    <w:rsid w:val="001A11D3"/>
    <w:rsid w:val="001A215A"/>
    <w:rsid w:val="001A29BB"/>
    <w:rsid w:val="001A4528"/>
    <w:rsid w:val="001A6673"/>
    <w:rsid w:val="001B0264"/>
    <w:rsid w:val="001B1CF7"/>
    <w:rsid w:val="001B2D6D"/>
    <w:rsid w:val="001B6D01"/>
    <w:rsid w:val="001B711A"/>
    <w:rsid w:val="001C0F3F"/>
    <w:rsid w:val="001C3197"/>
    <w:rsid w:val="001C5060"/>
    <w:rsid w:val="001C5964"/>
    <w:rsid w:val="001C65DF"/>
    <w:rsid w:val="001C6EC6"/>
    <w:rsid w:val="001C7042"/>
    <w:rsid w:val="001C730B"/>
    <w:rsid w:val="001C78EC"/>
    <w:rsid w:val="001D6475"/>
    <w:rsid w:val="001E0AF7"/>
    <w:rsid w:val="001E1E26"/>
    <w:rsid w:val="001E6B03"/>
    <w:rsid w:val="001E772E"/>
    <w:rsid w:val="001F2D34"/>
    <w:rsid w:val="002003ED"/>
    <w:rsid w:val="00200FBC"/>
    <w:rsid w:val="002048CF"/>
    <w:rsid w:val="0021028B"/>
    <w:rsid w:val="00210DED"/>
    <w:rsid w:val="00211CA4"/>
    <w:rsid w:val="002120DA"/>
    <w:rsid w:val="00212A60"/>
    <w:rsid w:val="0021497B"/>
    <w:rsid w:val="00215498"/>
    <w:rsid w:val="00216722"/>
    <w:rsid w:val="002168FB"/>
    <w:rsid w:val="00222360"/>
    <w:rsid w:val="00226A90"/>
    <w:rsid w:val="002313D5"/>
    <w:rsid w:val="0023310C"/>
    <w:rsid w:val="00235C34"/>
    <w:rsid w:val="0024053C"/>
    <w:rsid w:val="00242CD6"/>
    <w:rsid w:val="002433AD"/>
    <w:rsid w:val="0024635F"/>
    <w:rsid w:val="002471EC"/>
    <w:rsid w:val="002559E1"/>
    <w:rsid w:val="002567BA"/>
    <w:rsid w:val="002601BC"/>
    <w:rsid w:val="00261ED4"/>
    <w:rsid w:val="00261FEF"/>
    <w:rsid w:val="00263BDB"/>
    <w:rsid w:val="00266613"/>
    <w:rsid w:val="00267307"/>
    <w:rsid w:val="00270A0C"/>
    <w:rsid w:val="0027198F"/>
    <w:rsid w:val="00275176"/>
    <w:rsid w:val="0027675D"/>
    <w:rsid w:val="00280B27"/>
    <w:rsid w:val="00280BBF"/>
    <w:rsid w:val="0028321E"/>
    <w:rsid w:val="002838A4"/>
    <w:rsid w:val="00284B45"/>
    <w:rsid w:val="00285539"/>
    <w:rsid w:val="00285553"/>
    <w:rsid w:val="002908D3"/>
    <w:rsid w:val="00290C47"/>
    <w:rsid w:val="002919C9"/>
    <w:rsid w:val="002926B4"/>
    <w:rsid w:val="00293C9E"/>
    <w:rsid w:val="00293EE9"/>
    <w:rsid w:val="0029569B"/>
    <w:rsid w:val="00296BB6"/>
    <w:rsid w:val="002A0C45"/>
    <w:rsid w:val="002A1765"/>
    <w:rsid w:val="002A2B41"/>
    <w:rsid w:val="002A42E7"/>
    <w:rsid w:val="002A5300"/>
    <w:rsid w:val="002A592D"/>
    <w:rsid w:val="002A5EA5"/>
    <w:rsid w:val="002A5EBA"/>
    <w:rsid w:val="002B1664"/>
    <w:rsid w:val="002B3874"/>
    <w:rsid w:val="002B39CA"/>
    <w:rsid w:val="002B6E5F"/>
    <w:rsid w:val="002B6FC7"/>
    <w:rsid w:val="002C0E24"/>
    <w:rsid w:val="002D180D"/>
    <w:rsid w:val="002D2BF4"/>
    <w:rsid w:val="002D2D53"/>
    <w:rsid w:val="002D43B9"/>
    <w:rsid w:val="002D554F"/>
    <w:rsid w:val="002D60C2"/>
    <w:rsid w:val="002E23EA"/>
    <w:rsid w:val="002E30F9"/>
    <w:rsid w:val="002E348E"/>
    <w:rsid w:val="002E3991"/>
    <w:rsid w:val="002E49BB"/>
    <w:rsid w:val="002E59DE"/>
    <w:rsid w:val="002F293F"/>
    <w:rsid w:val="002F50DA"/>
    <w:rsid w:val="002F6909"/>
    <w:rsid w:val="002F6999"/>
    <w:rsid w:val="002F7E63"/>
    <w:rsid w:val="00300F14"/>
    <w:rsid w:val="00301335"/>
    <w:rsid w:val="00301C5C"/>
    <w:rsid w:val="00303B2A"/>
    <w:rsid w:val="003053EB"/>
    <w:rsid w:val="00310637"/>
    <w:rsid w:val="003126D2"/>
    <w:rsid w:val="00312B59"/>
    <w:rsid w:val="003132A5"/>
    <w:rsid w:val="00314C8D"/>
    <w:rsid w:val="00315E2A"/>
    <w:rsid w:val="00316E3E"/>
    <w:rsid w:val="00317839"/>
    <w:rsid w:val="003179A2"/>
    <w:rsid w:val="00322AB1"/>
    <w:rsid w:val="00322DAC"/>
    <w:rsid w:val="003230CD"/>
    <w:rsid w:val="00327BC5"/>
    <w:rsid w:val="00330EFA"/>
    <w:rsid w:val="0033408D"/>
    <w:rsid w:val="003344FE"/>
    <w:rsid w:val="0033690A"/>
    <w:rsid w:val="00336D59"/>
    <w:rsid w:val="00337EBD"/>
    <w:rsid w:val="003421E4"/>
    <w:rsid w:val="00342487"/>
    <w:rsid w:val="0034345D"/>
    <w:rsid w:val="00345D49"/>
    <w:rsid w:val="00346DBA"/>
    <w:rsid w:val="003524D6"/>
    <w:rsid w:val="00352C54"/>
    <w:rsid w:val="00353616"/>
    <w:rsid w:val="00355AC9"/>
    <w:rsid w:val="00355DC0"/>
    <w:rsid w:val="0035637B"/>
    <w:rsid w:val="00356F80"/>
    <w:rsid w:val="0036338C"/>
    <w:rsid w:val="00363D6B"/>
    <w:rsid w:val="0036419D"/>
    <w:rsid w:val="003664B2"/>
    <w:rsid w:val="00371ABA"/>
    <w:rsid w:val="003738ED"/>
    <w:rsid w:val="003765CF"/>
    <w:rsid w:val="0037737D"/>
    <w:rsid w:val="003840E6"/>
    <w:rsid w:val="003858AE"/>
    <w:rsid w:val="003859E8"/>
    <w:rsid w:val="00385D86"/>
    <w:rsid w:val="00386290"/>
    <w:rsid w:val="003902B6"/>
    <w:rsid w:val="0039064B"/>
    <w:rsid w:val="00390F35"/>
    <w:rsid w:val="00393939"/>
    <w:rsid w:val="0039411A"/>
    <w:rsid w:val="00395D0B"/>
    <w:rsid w:val="003961A6"/>
    <w:rsid w:val="003A029D"/>
    <w:rsid w:val="003A0D57"/>
    <w:rsid w:val="003A189D"/>
    <w:rsid w:val="003A5D24"/>
    <w:rsid w:val="003A6BE4"/>
    <w:rsid w:val="003A79E2"/>
    <w:rsid w:val="003B1C11"/>
    <w:rsid w:val="003B7D1D"/>
    <w:rsid w:val="003B7DB0"/>
    <w:rsid w:val="003C1575"/>
    <w:rsid w:val="003C3454"/>
    <w:rsid w:val="003C3E31"/>
    <w:rsid w:val="003C652F"/>
    <w:rsid w:val="003D252A"/>
    <w:rsid w:val="003D493F"/>
    <w:rsid w:val="003D7920"/>
    <w:rsid w:val="003E210D"/>
    <w:rsid w:val="003E2E58"/>
    <w:rsid w:val="003E66CF"/>
    <w:rsid w:val="003E7AAE"/>
    <w:rsid w:val="003F2A23"/>
    <w:rsid w:val="003F2B1C"/>
    <w:rsid w:val="003F64EE"/>
    <w:rsid w:val="0040089E"/>
    <w:rsid w:val="00401568"/>
    <w:rsid w:val="00403EB3"/>
    <w:rsid w:val="00404826"/>
    <w:rsid w:val="00405323"/>
    <w:rsid w:val="00411762"/>
    <w:rsid w:val="004179F1"/>
    <w:rsid w:val="0042288C"/>
    <w:rsid w:val="00423683"/>
    <w:rsid w:val="00423BDE"/>
    <w:rsid w:val="004247C8"/>
    <w:rsid w:val="00425C2E"/>
    <w:rsid w:val="004344F2"/>
    <w:rsid w:val="004359AF"/>
    <w:rsid w:val="00442600"/>
    <w:rsid w:val="00447576"/>
    <w:rsid w:val="00447894"/>
    <w:rsid w:val="00447FAF"/>
    <w:rsid w:val="0045053F"/>
    <w:rsid w:val="0045191B"/>
    <w:rsid w:val="00454509"/>
    <w:rsid w:val="00456591"/>
    <w:rsid w:val="004572CD"/>
    <w:rsid w:val="0046070A"/>
    <w:rsid w:val="00460749"/>
    <w:rsid w:val="00460B34"/>
    <w:rsid w:val="00461EA0"/>
    <w:rsid w:val="0046267E"/>
    <w:rsid w:val="004632D8"/>
    <w:rsid w:val="00463F6E"/>
    <w:rsid w:val="00464DFB"/>
    <w:rsid w:val="004652DF"/>
    <w:rsid w:val="00473834"/>
    <w:rsid w:val="004745FE"/>
    <w:rsid w:val="00477037"/>
    <w:rsid w:val="00477AAB"/>
    <w:rsid w:val="0048081C"/>
    <w:rsid w:val="004831E3"/>
    <w:rsid w:val="00485ECC"/>
    <w:rsid w:val="00486AC4"/>
    <w:rsid w:val="004908AC"/>
    <w:rsid w:val="00492419"/>
    <w:rsid w:val="00492AAE"/>
    <w:rsid w:val="00493CB8"/>
    <w:rsid w:val="004A0BCB"/>
    <w:rsid w:val="004A0CC6"/>
    <w:rsid w:val="004A633C"/>
    <w:rsid w:val="004A6532"/>
    <w:rsid w:val="004A779B"/>
    <w:rsid w:val="004B0235"/>
    <w:rsid w:val="004B1BC8"/>
    <w:rsid w:val="004B226B"/>
    <w:rsid w:val="004B7792"/>
    <w:rsid w:val="004C25A8"/>
    <w:rsid w:val="004C4A0B"/>
    <w:rsid w:val="004C7370"/>
    <w:rsid w:val="004C7BDE"/>
    <w:rsid w:val="004D1605"/>
    <w:rsid w:val="004D40EE"/>
    <w:rsid w:val="004D4CB9"/>
    <w:rsid w:val="004D55C9"/>
    <w:rsid w:val="004D64FE"/>
    <w:rsid w:val="004D6503"/>
    <w:rsid w:val="004E1BE3"/>
    <w:rsid w:val="004E30C7"/>
    <w:rsid w:val="004E5B96"/>
    <w:rsid w:val="004E63CF"/>
    <w:rsid w:val="004F2E09"/>
    <w:rsid w:val="004F3027"/>
    <w:rsid w:val="004F45A3"/>
    <w:rsid w:val="004F598F"/>
    <w:rsid w:val="004F602F"/>
    <w:rsid w:val="00501263"/>
    <w:rsid w:val="00503315"/>
    <w:rsid w:val="00504AFB"/>
    <w:rsid w:val="0051109C"/>
    <w:rsid w:val="0051255F"/>
    <w:rsid w:val="005149F1"/>
    <w:rsid w:val="005165A1"/>
    <w:rsid w:val="005174C9"/>
    <w:rsid w:val="00527B6D"/>
    <w:rsid w:val="005301F0"/>
    <w:rsid w:val="0053211D"/>
    <w:rsid w:val="0053347A"/>
    <w:rsid w:val="0053542E"/>
    <w:rsid w:val="00536A3D"/>
    <w:rsid w:val="00536D58"/>
    <w:rsid w:val="00540ED3"/>
    <w:rsid w:val="00545162"/>
    <w:rsid w:val="005478F5"/>
    <w:rsid w:val="005523C2"/>
    <w:rsid w:val="005549D5"/>
    <w:rsid w:val="005554D4"/>
    <w:rsid w:val="00556682"/>
    <w:rsid w:val="00560020"/>
    <w:rsid w:val="00561AAC"/>
    <w:rsid w:val="00562F49"/>
    <w:rsid w:val="0056565C"/>
    <w:rsid w:val="005665D5"/>
    <w:rsid w:val="00570735"/>
    <w:rsid w:val="005709D2"/>
    <w:rsid w:val="00573D16"/>
    <w:rsid w:val="005745A2"/>
    <w:rsid w:val="0057461E"/>
    <w:rsid w:val="005750D6"/>
    <w:rsid w:val="0057522E"/>
    <w:rsid w:val="0057652B"/>
    <w:rsid w:val="005777A2"/>
    <w:rsid w:val="00577EDB"/>
    <w:rsid w:val="005807F1"/>
    <w:rsid w:val="005838DB"/>
    <w:rsid w:val="00585C0A"/>
    <w:rsid w:val="00586EAD"/>
    <w:rsid w:val="00596906"/>
    <w:rsid w:val="005A050F"/>
    <w:rsid w:val="005A059D"/>
    <w:rsid w:val="005A2D72"/>
    <w:rsid w:val="005A31D6"/>
    <w:rsid w:val="005A4CFC"/>
    <w:rsid w:val="005A65A3"/>
    <w:rsid w:val="005A7F14"/>
    <w:rsid w:val="005B0060"/>
    <w:rsid w:val="005B0B38"/>
    <w:rsid w:val="005B1C90"/>
    <w:rsid w:val="005B350F"/>
    <w:rsid w:val="005B3611"/>
    <w:rsid w:val="005C1214"/>
    <w:rsid w:val="005C26B7"/>
    <w:rsid w:val="005C4DB1"/>
    <w:rsid w:val="005C52D4"/>
    <w:rsid w:val="005C7B35"/>
    <w:rsid w:val="005D587C"/>
    <w:rsid w:val="005D5BC2"/>
    <w:rsid w:val="005D6DA6"/>
    <w:rsid w:val="005E5ADC"/>
    <w:rsid w:val="005E5E02"/>
    <w:rsid w:val="005E779A"/>
    <w:rsid w:val="005F00A9"/>
    <w:rsid w:val="005F31A7"/>
    <w:rsid w:val="005F4A8F"/>
    <w:rsid w:val="005F5B22"/>
    <w:rsid w:val="005F7E5E"/>
    <w:rsid w:val="00600166"/>
    <w:rsid w:val="00601EDA"/>
    <w:rsid w:val="00615390"/>
    <w:rsid w:val="00616A80"/>
    <w:rsid w:val="00617913"/>
    <w:rsid w:val="0061792B"/>
    <w:rsid w:val="00624A61"/>
    <w:rsid w:val="0063614D"/>
    <w:rsid w:val="006374FB"/>
    <w:rsid w:val="00640827"/>
    <w:rsid w:val="00641D59"/>
    <w:rsid w:val="0064402F"/>
    <w:rsid w:val="00646335"/>
    <w:rsid w:val="006469F6"/>
    <w:rsid w:val="0065283D"/>
    <w:rsid w:val="0065292E"/>
    <w:rsid w:val="006529B8"/>
    <w:rsid w:val="00654476"/>
    <w:rsid w:val="00656789"/>
    <w:rsid w:val="0066067B"/>
    <w:rsid w:val="00661606"/>
    <w:rsid w:val="00664542"/>
    <w:rsid w:val="00666B14"/>
    <w:rsid w:val="006711CF"/>
    <w:rsid w:val="00671C43"/>
    <w:rsid w:val="00671FFE"/>
    <w:rsid w:val="00672EB9"/>
    <w:rsid w:val="00673558"/>
    <w:rsid w:val="0067417A"/>
    <w:rsid w:val="00680EA3"/>
    <w:rsid w:val="0068384C"/>
    <w:rsid w:val="0068386E"/>
    <w:rsid w:val="00685A71"/>
    <w:rsid w:val="00687F3A"/>
    <w:rsid w:val="006926F5"/>
    <w:rsid w:val="00692D1D"/>
    <w:rsid w:val="006942DF"/>
    <w:rsid w:val="0069597D"/>
    <w:rsid w:val="00697124"/>
    <w:rsid w:val="006A0A28"/>
    <w:rsid w:val="006A0EC5"/>
    <w:rsid w:val="006A3C09"/>
    <w:rsid w:val="006A458F"/>
    <w:rsid w:val="006B21E1"/>
    <w:rsid w:val="006B6F5B"/>
    <w:rsid w:val="006C20FB"/>
    <w:rsid w:val="006C27AA"/>
    <w:rsid w:val="006C36CE"/>
    <w:rsid w:val="006C41E5"/>
    <w:rsid w:val="006C4ED6"/>
    <w:rsid w:val="006D05C5"/>
    <w:rsid w:val="006D09C0"/>
    <w:rsid w:val="006D09F6"/>
    <w:rsid w:val="006D1196"/>
    <w:rsid w:val="006D7F58"/>
    <w:rsid w:val="006E18BE"/>
    <w:rsid w:val="006E4B27"/>
    <w:rsid w:val="006E56AB"/>
    <w:rsid w:val="006E6E4C"/>
    <w:rsid w:val="006F1F79"/>
    <w:rsid w:val="006F5819"/>
    <w:rsid w:val="006F6261"/>
    <w:rsid w:val="00701A31"/>
    <w:rsid w:val="00701CA8"/>
    <w:rsid w:val="00701E64"/>
    <w:rsid w:val="00702B15"/>
    <w:rsid w:val="0070361B"/>
    <w:rsid w:val="0070439A"/>
    <w:rsid w:val="007071E0"/>
    <w:rsid w:val="00707EC0"/>
    <w:rsid w:val="007116F0"/>
    <w:rsid w:val="0071403E"/>
    <w:rsid w:val="007159EF"/>
    <w:rsid w:val="00717A53"/>
    <w:rsid w:val="00720904"/>
    <w:rsid w:val="00720F6F"/>
    <w:rsid w:val="007241CD"/>
    <w:rsid w:val="00724455"/>
    <w:rsid w:val="0072560E"/>
    <w:rsid w:val="00726C89"/>
    <w:rsid w:val="00726CA0"/>
    <w:rsid w:val="00730314"/>
    <w:rsid w:val="00733180"/>
    <w:rsid w:val="007337CB"/>
    <w:rsid w:val="00734B26"/>
    <w:rsid w:val="00735716"/>
    <w:rsid w:val="0073729F"/>
    <w:rsid w:val="00740C64"/>
    <w:rsid w:val="00746833"/>
    <w:rsid w:val="00754032"/>
    <w:rsid w:val="00757B1B"/>
    <w:rsid w:val="00762229"/>
    <w:rsid w:val="00762E68"/>
    <w:rsid w:val="00766C20"/>
    <w:rsid w:val="00767BE1"/>
    <w:rsid w:val="007700AB"/>
    <w:rsid w:val="007701B2"/>
    <w:rsid w:val="00771353"/>
    <w:rsid w:val="00774475"/>
    <w:rsid w:val="00775817"/>
    <w:rsid w:val="00777D9A"/>
    <w:rsid w:val="007805CD"/>
    <w:rsid w:val="00780CB3"/>
    <w:rsid w:val="00781164"/>
    <w:rsid w:val="0078530B"/>
    <w:rsid w:val="0079078D"/>
    <w:rsid w:val="00790DB7"/>
    <w:rsid w:val="00790EC9"/>
    <w:rsid w:val="00792621"/>
    <w:rsid w:val="00797572"/>
    <w:rsid w:val="007A0833"/>
    <w:rsid w:val="007A265B"/>
    <w:rsid w:val="007A3DC9"/>
    <w:rsid w:val="007A3E84"/>
    <w:rsid w:val="007A4644"/>
    <w:rsid w:val="007B01BF"/>
    <w:rsid w:val="007B1074"/>
    <w:rsid w:val="007B371D"/>
    <w:rsid w:val="007B3953"/>
    <w:rsid w:val="007B3CB2"/>
    <w:rsid w:val="007B5175"/>
    <w:rsid w:val="007C0F41"/>
    <w:rsid w:val="007D0644"/>
    <w:rsid w:val="007D0EEE"/>
    <w:rsid w:val="007D531C"/>
    <w:rsid w:val="007D5F38"/>
    <w:rsid w:val="007D6086"/>
    <w:rsid w:val="007D7F07"/>
    <w:rsid w:val="007E21BF"/>
    <w:rsid w:val="007E2645"/>
    <w:rsid w:val="007E35DE"/>
    <w:rsid w:val="007E454A"/>
    <w:rsid w:val="007E4701"/>
    <w:rsid w:val="007F143F"/>
    <w:rsid w:val="007F1633"/>
    <w:rsid w:val="007F1E72"/>
    <w:rsid w:val="007F1FB0"/>
    <w:rsid w:val="007F5830"/>
    <w:rsid w:val="007F5B8B"/>
    <w:rsid w:val="007F5C39"/>
    <w:rsid w:val="007F5E7A"/>
    <w:rsid w:val="007F6A0C"/>
    <w:rsid w:val="008013BF"/>
    <w:rsid w:val="00803D0E"/>
    <w:rsid w:val="00812C80"/>
    <w:rsid w:val="008137DD"/>
    <w:rsid w:val="00815D47"/>
    <w:rsid w:val="00821744"/>
    <w:rsid w:val="0082441E"/>
    <w:rsid w:val="00824DA6"/>
    <w:rsid w:val="00826945"/>
    <w:rsid w:val="00827CF3"/>
    <w:rsid w:val="00827EC0"/>
    <w:rsid w:val="00830345"/>
    <w:rsid w:val="0083260C"/>
    <w:rsid w:val="00834133"/>
    <w:rsid w:val="00836F49"/>
    <w:rsid w:val="008372CA"/>
    <w:rsid w:val="00840928"/>
    <w:rsid w:val="0084341C"/>
    <w:rsid w:val="00844FE3"/>
    <w:rsid w:val="00846381"/>
    <w:rsid w:val="00847876"/>
    <w:rsid w:val="0085014F"/>
    <w:rsid w:val="00850ECB"/>
    <w:rsid w:val="008523B6"/>
    <w:rsid w:val="00852D73"/>
    <w:rsid w:val="00854904"/>
    <w:rsid w:val="00855691"/>
    <w:rsid w:val="00866A06"/>
    <w:rsid w:val="00870B85"/>
    <w:rsid w:val="0087279C"/>
    <w:rsid w:val="00877300"/>
    <w:rsid w:val="008807A0"/>
    <w:rsid w:val="00884F08"/>
    <w:rsid w:val="008854C4"/>
    <w:rsid w:val="00885774"/>
    <w:rsid w:val="008867BC"/>
    <w:rsid w:val="0089382F"/>
    <w:rsid w:val="00893F99"/>
    <w:rsid w:val="00894640"/>
    <w:rsid w:val="00895DD8"/>
    <w:rsid w:val="008A1174"/>
    <w:rsid w:val="008A125A"/>
    <w:rsid w:val="008A253E"/>
    <w:rsid w:val="008A31A5"/>
    <w:rsid w:val="008A5060"/>
    <w:rsid w:val="008A5EA6"/>
    <w:rsid w:val="008A5F25"/>
    <w:rsid w:val="008A7757"/>
    <w:rsid w:val="008A79EC"/>
    <w:rsid w:val="008B00D2"/>
    <w:rsid w:val="008B4919"/>
    <w:rsid w:val="008C178A"/>
    <w:rsid w:val="008C36BE"/>
    <w:rsid w:val="008C4B8F"/>
    <w:rsid w:val="008C56BF"/>
    <w:rsid w:val="008D0026"/>
    <w:rsid w:val="008D06F2"/>
    <w:rsid w:val="008D7205"/>
    <w:rsid w:val="008E2625"/>
    <w:rsid w:val="008E41C5"/>
    <w:rsid w:val="008E4399"/>
    <w:rsid w:val="008E454A"/>
    <w:rsid w:val="008E490E"/>
    <w:rsid w:val="008E572A"/>
    <w:rsid w:val="008E5C5A"/>
    <w:rsid w:val="008E5EEB"/>
    <w:rsid w:val="008F63EB"/>
    <w:rsid w:val="0090001C"/>
    <w:rsid w:val="009010C0"/>
    <w:rsid w:val="0090300B"/>
    <w:rsid w:val="0090372F"/>
    <w:rsid w:val="009037E0"/>
    <w:rsid w:val="009041D8"/>
    <w:rsid w:val="0090431C"/>
    <w:rsid w:val="00905431"/>
    <w:rsid w:val="009060F5"/>
    <w:rsid w:val="00915D2E"/>
    <w:rsid w:val="00916976"/>
    <w:rsid w:val="009208A9"/>
    <w:rsid w:val="00921BFD"/>
    <w:rsid w:val="00924B21"/>
    <w:rsid w:val="009279CB"/>
    <w:rsid w:val="00934641"/>
    <w:rsid w:val="00936F34"/>
    <w:rsid w:val="00937A9E"/>
    <w:rsid w:val="009401E7"/>
    <w:rsid w:val="0094031D"/>
    <w:rsid w:val="0094199B"/>
    <w:rsid w:val="00941ECF"/>
    <w:rsid w:val="00955817"/>
    <w:rsid w:val="00957099"/>
    <w:rsid w:val="00962FA6"/>
    <w:rsid w:val="00963E95"/>
    <w:rsid w:val="00965F8B"/>
    <w:rsid w:val="00966F86"/>
    <w:rsid w:val="00967A0F"/>
    <w:rsid w:val="00972AA1"/>
    <w:rsid w:val="00972CC8"/>
    <w:rsid w:val="0097300C"/>
    <w:rsid w:val="00976387"/>
    <w:rsid w:val="009779AA"/>
    <w:rsid w:val="00981FAE"/>
    <w:rsid w:val="00984C32"/>
    <w:rsid w:val="00986864"/>
    <w:rsid w:val="00997363"/>
    <w:rsid w:val="009979FE"/>
    <w:rsid w:val="00997F5F"/>
    <w:rsid w:val="009A0630"/>
    <w:rsid w:val="009A2103"/>
    <w:rsid w:val="009A53E5"/>
    <w:rsid w:val="009A7F76"/>
    <w:rsid w:val="009B2359"/>
    <w:rsid w:val="009B36DD"/>
    <w:rsid w:val="009B3E0F"/>
    <w:rsid w:val="009B6661"/>
    <w:rsid w:val="009B6C5F"/>
    <w:rsid w:val="009B6EF9"/>
    <w:rsid w:val="009C12FB"/>
    <w:rsid w:val="009C21E5"/>
    <w:rsid w:val="009C3E8F"/>
    <w:rsid w:val="009D10F3"/>
    <w:rsid w:val="009D25FF"/>
    <w:rsid w:val="009E092A"/>
    <w:rsid w:val="009E1EBD"/>
    <w:rsid w:val="009E2394"/>
    <w:rsid w:val="009E3A93"/>
    <w:rsid w:val="009E4A3D"/>
    <w:rsid w:val="009E4D3D"/>
    <w:rsid w:val="009E4D63"/>
    <w:rsid w:val="009E55B7"/>
    <w:rsid w:val="009E5BF6"/>
    <w:rsid w:val="009E66B0"/>
    <w:rsid w:val="009F081E"/>
    <w:rsid w:val="009F160B"/>
    <w:rsid w:val="009F5F08"/>
    <w:rsid w:val="009F7096"/>
    <w:rsid w:val="00A00803"/>
    <w:rsid w:val="00A04C8F"/>
    <w:rsid w:val="00A0529C"/>
    <w:rsid w:val="00A060E5"/>
    <w:rsid w:val="00A105AC"/>
    <w:rsid w:val="00A14B26"/>
    <w:rsid w:val="00A16DD5"/>
    <w:rsid w:val="00A207EF"/>
    <w:rsid w:val="00A2199F"/>
    <w:rsid w:val="00A21D35"/>
    <w:rsid w:val="00A221CE"/>
    <w:rsid w:val="00A258B0"/>
    <w:rsid w:val="00A27118"/>
    <w:rsid w:val="00A30DAB"/>
    <w:rsid w:val="00A31FFB"/>
    <w:rsid w:val="00A34CE4"/>
    <w:rsid w:val="00A35D07"/>
    <w:rsid w:val="00A42DC8"/>
    <w:rsid w:val="00A4531F"/>
    <w:rsid w:val="00A46669"/>
    <w:rsid w:val="00A478E1"/>
    <w:rsid w:val="00A5166C"/>
    <w:rsid w:val="00A51FE5"/>
    <w:rsid w:val="00A53917"/>
    <w:rsid w:val="00A53B76"/>
    <w:rsid w:val="00A62507"/>
    <w:rsid w:val="00A6397E"/>
    <w:rsid w:val="00A64709"/>
    <w:rsid w:val="00A66EE1"/>
    <w:rsid w:val="00A70BEB"/>
    <w:rsid w:val="00A734B6"/>
    <w:rsid w:val="00A73720"/>
    <w:rsid w:val="00A73914"/>
    <w:rsid w:val="00A73EE5"/>
    <w:rsid w:val="00A74E3C"/>
    <w:rsid w:val="00A77548"/>
    <w:rsid w:val="00A80813"/>
    <w:rsid w:val="00A8096C"/>
    <w:rsid w:val="00A831DC"/>
    <w:rsid w:val="00A837AC"/>
    <w:rsid w:val="00A83B99"/>
    <w:rsid w:val="00A93DCB"/>
    <w:rsid w:val="00A97E61"/>
    <w:rsid w:val="00AA366C"/>
    <w:rsid w:val="00AA46BD"/>
    <w:rsid w:val="00AA4C71"/>
    <w:rsid w:val="00AA6E0A"/>
    <w:rsid w:val="00AB01ED"/>
    <w:rsid w:val="00AB0E3A"/>
    <w:rsid w:val="00AB1B54"/>
    <w:rsid w:val="00AB5874"/>
    <w:rsid w:val="00AB593F"/>
    <w:rsid w:val="00AB5D5B"/>
    <w:rsid w:val="00AB714D"/>
    <w:rsid w:val="00AC0D6C"/>
    <w:rsid w:val="00AC30F3"/>
    <w:rsid w:val="00AC3AB8"/>
    <w:rsid w:val="00AC4BDF"/>
    <w:rsid w:val="00AC51B7"/>
    <w:rsid w:val="00AC6CFF"/>
    <w:rsid w:val="00AD480B"/>
    <w:rsid w:val="00AD527D"/>
    <w:rsid w:val="00AD52C7"/>
    <w:rsid w:val="00AD6582"/>
    <w:rsid w:val="00AD779C"/>
    <w:rsid w:val="00AE1645"/>
    <w:rsid w:val="00AE30C4"/>
    <w:rsid w:val="00AE4514"/>
    <w:rsid w:val="00AE7D30"/>
    <w:rsid w:val="00B0059C"/>
    <w:rsid w:val="00B01C55"/>
    <w:rsid w:val="00B035EC"/>
    <w:rsid w:val="00B03CA9"/>
    <w:rsid w:val="00B103C0"/>
    <w:rsid w:val="00B131A9"/>
    <w:rsid w:val="00B1366F"/>
    <w:rsid w:val="00B1452D"/>
    <w:rsid w:val="00B147AA"/>
    <w:rsid w:val="00B14F4D"/>
    <w:rsid w:val="00B152FA"/>
    <w:rsid w:val="00B17498"/>
    <w:rsid w:val="00B21F2C"/>
    <w:rsid w:val="00B23A21"/>
    <w:rsid w:val="00B23B7B"/>
    <w:rsid w:val="00B26131"/>
    <w:rsid w:val="00B2617E"/>
    <w:rsid w:val="00B3130A"/>
    <w:rsid w:val="00B320E8"/>
    <w:rsid w:val="00B32E64"/>
    <w:rsid w:val="00B357CF"/>
    <w:rsid w:val="00B3687F"/>
    <w:rsid w:val="00B41AA9"/>
    <w:rsid w:val="00B43D59"/>
    <w:rsid w:val="00B44B58"/>
    <w:rsid w:val="00B54C81"/>
    <w:rsid w:val="00B54E0D"/>
    <w:rsid w:val="00B5745B"/>
    <w:rsid w:val="00B60BBF"/>
    <w:rsid w:val="00B61A24"/>
    <w:rsid w:val="00B62BF9"/>
    <w:rsid w:val="00B63018"/>
    <w:rsid w:val="00B638C7"/>
    <w:rsid w:val="00B64F19"/>
    <w:rsid w:val="00B65DCE"/>
    <w:rsid w:val="00B71280"/>
    <w:rsid w:val="00B714DA"/>
    <w:rsid w:val="00B7162E"/>
    <w:rsid w:val="00B73559"/>
    <w:rsid w:val="00B82FEA"/>
    <w:rsid w:val="00B86911"/>
    <w:rsid w:val="00B9017D"/>
    <w:rsid w:val="00B90D0C"/>
    <w:rsid w:val="00B90F39"/>
    <w:rsid w:val="00B93AF0"/>
    <w:rsid w:val="00B9526A"/>
    <w:rsid w:val="00B97776"/>
    <w:rsid w:val="00B97E12"/>
    <w:rsid w:val="00BA1615"/>
    <w:rsid w:val="00BA30DF"/>
    <w:rsid w:val="00BA542F"/>
    <w:rsid w:val="00BA7F88"/>
    <w:rsid w:val="00BB4929"/>
    <w:rsid w:val="00BB7E88"/>
    <w:rsid w:val="00BC081D"/>
    <w:rsid w:val="00BC1244"/>
    <w:rsid w:val="00BC14C3"/>
    <w:rsid w:val="00BC347C"/>
    <w:rsid w:val="00BC4330"/>
    <w:rsid w:val="00BC609C"/>
    <w:rsid w:val="00BC6B93"/>
    <w:rsid w:val="00BC74E5"/>
    <w:rsid w:val="00BD33B8"/>
    <w:rsid w:val="00BD54BA"/>
    <w:rsid w:val="00BE0293"/>
    <w:rsid w:val="00BE04ED"/>
    <w:rsid w:val="00BE1F60"/>
    <w:rsid w:val="00BE2972"/>
    <w:rsid w:val="00BF2A7D"/>
    <w:rsid w:val="00BF3761"/>
    <w:rsid w:val="00BF4965"/>
    <w:rsid w:val="00C00DD7"/>
    <w:rsid w:val="00C02042"/>
    <w:rsid w:val="00C02691"/>
    <w:rsid w:val="00C04BF1"/>
    <w:rsid w:val="00C04CA8"/>
    <w:rsid w:val="00C04ECF"/>
    <w:rsid w:val="00C0615A"/>
    <w:rsid w:val="00C06CDC"/>
    <w:rsid w:val="00C104A4"/>
    <w:rsid w:val="00C10D43"/>
    <w:rsid w:val="00C10D79"/>
    <w:rsid w:val="00C16B25"/>
    <w:rsid w:val="00C17B03"/>
    <w:rsid w:val="00C26896"/>
    <w:rsid w:val="00C300E0"/>
    <w:rsid w:val="00C305FC"/>
    <w:rsid w:val="00C30852"/>
    <w:rsid w:val="00C3308A"/>
    <w:rsid w:val="00C448C7"/>
    <w:rsid w:val="00C471FE"/>
    <w:rsid w:val="00C47B69"/>
    <w:rsid w:val="00C52754"/>
    <w:rsid w:val="00C52F27"/>
    <w:rsid w:val="00C5409C"/>
    <w:rsid w:val="00C55A09"/>
    <w:rsid w:val="00C60BC0"/>
    <w:rsid w:val="00C62ECB"/>
    <w:rsid w:val="00C646D2"/>
    <w:rsid w:val="00C64D76"/>
    <w:rsid w:val="00C657D4"/>
    <w:rsid w:val="00C705C9"/>
    <w:rsid w:val="00C70A40"/>
    <w:rsid w:val="00C711D5"/>
    <w:rsid w:val="00C7542D"/>
    <w:rsid w:val="00C75F8A"/>
    <w:rsid w:val="00C807CB"/>
    <w:rsid w:val="00C8178A"/>
    <w:rsid w:val="00C81C4F"/>
    <w:rsid w:val="00C8305F"/>
    <w:rsid w:val="00C85937"/>
    <w:rsid w:val="00C86332"/>
    <w:rsid w:val="00C86B0B"/>
    <w:rsid w:val="00C87AD4"/>
    <w:rsid w:val="00C9370B"/>
    <w:rsid w:val="00C939DB"/>
    <w:rsid w:val="00C95638"/>
    <w:rsid w:val="00C96A0A"/>
    <w:rsid w:val="00CA1475"/>
    <w:rsid w:val="00CA47CD"/>
    <w:rsid w:val="00CA587F"/>
    <w:rsid w:val="00CA6360"/>
    <w:rsid w:val="00CA68AC"/>
    <w:rsid w:val="00CA7B7B"/>
    <w:rsid w:val="00CB0475"/>
    <w:rsid w:val="00CC1C40"/>
    <w:rsid w:val="00CC2FE0"/>
    <w:rsid w:val="00CC3954"/>
    <w:rsid w:val="00CC3A09"/>
    <w:rsid w:val="00CC444B"/>
    <w:rsid w:val="00CC65A2"/>
    <w:rsid w:val="00CC6945"/>
    <w:rsid w:val="00CD06D2"/>
    <w:rsid w:val="00CD0FD3"/>
    <w:rsid w:val="00CD4F47"/>
    <w:rsid w:val="00CD6733"/>
    <w:rsid w:val="00CD7FA3"/>
    <w:rsid w:val="00CE148C"/>
    <w:rsid w:val="00CE2EA1"/>
    <w:rsid w:val="00CE5881"/>
    <w:rsid w:val="00CE7B5E"/>
    <w:rsid w:val="00CF0329"/>
    <w:rsid w:val="00CF1801"/>
    <w:rsid w:val="00CF2B86"/>
    <w:rsid w:val="00CF3582"/>
    <w:rsid w:val="00CF374C"/>
    <w:rsid w:val="00CF5677"/>
    <w:rsid w:val="00D03E96"/>
    <w:rsid w:val="00D05759"/>
    <w:rsid w:val="00D06CF3"/>
    <w:rsid w:val="00D10EA7"/>
    <w:rsid w:val="00D120D4"/>
    <w:rsid w:val="00D12BF1"/>
    <w:rsid w:val="00D17042"/>
    <w:rsid w:val="00D17881"/>
    <w:rsid w:val="00D20205"/>
    <w:rsid w:val="00D20336"/>
    <w:rsid w:val="00D2183D"/>
    <w:rsid w:val="00D2606C"/>
    <w:rsid w:val="00D33512"/>
    <w:rsid w:val="00D348F2"/>
    <w:rsid w:val="00D400D2"/>
    <w:rsid w:val="00D41868"/>
    <w:rsid w:val="00D42446"/>
    <w:rsid w:val="00D42DF5"/>
    <w:rsid w:val="00D44995"/>
    <w:rsid w:val="00D45BF4"/>
    <w:rsid w:val="00D45E33"/>
    <w:rsid w:val="00D47C0D"/>
    <w:rsid w:val="00D5039A"/>
    <w:rsid w:val="00D50762"/>
    <w:rsid w:val="00D51997"/>
    <w:rsid w:val="00D55029"/>
    <w:rsid w:val="00D55034"/>
    <w:rsid w:val="00D55CDC"/>
    <w:rsid w:val="00D56F10"/>
    <w:rsid w:val="00D651F8"/>
    <w:rsid w:val="00D6697C"/>
    <w:rsid w:val="00D703CF"/>
    <w:rsid w:val="00D73A9E"/>
    <w:rsid w:val="00D73BAD"/>
    <w:rsid w:val="00D75BD5"/>
    <w:rsid w:val="00D84DC2"/>
    <w:rsid w:val="00D86D4C"/>
    <w:rsid w:val="00D86DA5"/>
    <w:rsid w:val="00D87009"/>
    <w:rsid w:val="00D925D2"/>
    <w:rsid w:val="00D94C58"/>
    <w:rsid w:val="00D95D70"/>
    <w:rsid w:val="00D96B4A"/>
    <w:rsid w:val="00DA09F4"/>
    <w:rsid w:val="00DA242F"/>
    <w:rsid w:val="00DA39B7"/>
    <w:rsid w:val="00DA3C92"/>
    <w:rsid w:val="00DA4470"/>
    <w:rsid w:val="00DA6701"/>
    <w:rsid w:val="00DB00F8"/>
    <w:rsid w:val="00DB217B"/>
    <w:rsid w:val="00DB224A"/>
    <w:rsid w:val="00DB3348"/>
    <w:rsid w:val="00DB339B"/>
    <w:rsid w:val="00DB3505"/>
    <w:rsid w:val="00DB54B3"/>
    <w:rsid w:val="00DB7E81"/>
    <w:rsid w:val="00DC06F3"/>
    <w:rsid w:val="00DC0A21"/>
    <w:rsid w:val="00DC18E7"/>
    <w:rsid w:val="00DC3B3A"/>
    <w:rsid w:val="00DC551D"/>
    <w:rsid w:val="00DC7AB3"/>
    <w:rsid w:val="00DD1280"/>
    <w:rsid w:val="00DD6E32"/>
    <w:rsid w:val="00DE1917"/>
    <w:rsid w:val="00DE425D"/>
    <w:rsid w:val="00DE72A7"/>
    <w:rsid w:val="00DE7B60"/>
    <w:rsid w:val="00DE7F16"/>
    <w:rsid w:val="00DF1448"/>
    <w:rsid w:val="00DF18E9"/>
    <w:rsid w:val="00DF793A"/>
    <w:rsid w:val="00E00D8C"/>
    <w:rsid w:val="00E00F19"/>
    <w:rsid w:val="00E01306"/>
    <w:rsid w:val="00E03304"/>
    <w:rsid w:val="00E07734"/>
    <w:rsid w:val="00E12415"/>
    <w:rsid w:val="00E128A7"/>
    <w:rsid w:val="00E1293A"/>
    <w:rsid w:val="00E12F01"/>
    <w:rsid w:val="00E13BC5"/>
    <w:rsid w:val="00E141B2"/>
    <w:rsid w:val="00E15C21"/>
    <w:rsid w:val="00E161AC"/>
    <w:rsid w:val="00E24E0A"/>
    <w:rsid w:val="00E31279"/>
    <w:rsid w:val="00E31481"/>
    <w:rsid w:val="00E31C25"/>
    <w:rsid w:val="00E34725"/>
    <w:rsid w:val="00E34B2F"/>
    <w:rsid w:val="00E3609C"/>
    <w:rsid w:val="00E37892"/>
    <w:rsid w:val="00E40B2F"/>
    <w:rsid w:val="00E42193"/>
    <w:rsid w:val="00E424A1"/>
    <w:rsid w:val="00E46BC7"/>
    <w:rsid w:val="00E47F96"/>
    <w:rsid w:val="00E50145"/>
    <w:rsid w:val="00E50C86"/>
    <w:rsid w:val="00E53ECF"/>
    <w:rsid w:val="00E57DB4"/>
    <w:rsid w:val="00E618D2"/>
    <w:rsid w:val="00E626EF"/>
    <w:rsid w:val="00E62D69"/>
    <w:rsid w:val="00E656D6"/>
    <w:rsid w:val="00E66E43"/>
    <w:rsid w:val="00E67959"/>
    <w:rsid w:val="00E67FD8"/>
    <w:rsid w:val="00E70CE4"/>
    <w:rsid w:val="00E77EE4"/>
    <w:rsid w:val="00E819C8"/>
    <w:rsid w:val="00E85E89"/>
    <w:rsid w:val="00E8640F"/>
    <w:rsid w:val="00E864EC"/>
    <w:rsid w:val="00E90441"/>
    <w:rsid w:val="00E92694"/>
    <w:rsid w:val="00E962EF"/>
    <w:rsid w:val="00EA2F62"/>
    <w:rsid w:val="00EB213D"/>
    <w:rsid w:val="00EB3CFC"/>
    <w:rsid w:val="00EB4C8E"/>
    <w:rsid w:val="00EB5300"/>
    <w:rsid w:val="00EC4EDA"/>
    <w:rsid w:val="00EC77DD"/>
    <w:rsid w:val="00ED051D"/>
    <w:rsid w:val="00ED189C"/>
    <w:rsid w:val="00ED1E3C"/>
    <w:rsid w:val="00ED59DC"/>
    <w:rsid w:val="00ED712D"/>
    <w:rsid w:val="00ED71A9"/>
    <w:rsid w:val="00EE0038"/>
    <w:rsid w:val="00EE0E63"/>
    <w:rsid w:val="00EE2AE6"/>
    <w:rsid w:val="00EE2F21"/>
    <w:rsid w:val="00EE3D57"/>
    <w:rsid w:val="00EE5502"/>
    <w:rsid w:val="00EE5683"/>
    <w:rsid w:val="00EE5837"/>
    <w:rsid w:val="00EE6261"/>
    <w:rsid w:val="00EF254D"/>
    <w:rsid w:val="00EF583A"/>
    <w:rsid w:val="00EF69EB"/>
    <w:rsid w:val="00EF7C9F"/>
    <w:rsid w:val="00F00141"/>
    <w:rsid w:val="00F00203"/>
    <w:rsid w:val="00F01F68"/>
    <w:rsid w:val="00F027A8"/>
    <w:rsid w:val="00F048A5"/>
    <w:rsid w:val="00F0588C"/>
    <w:rsid w:val="00F0663C"/>
    <w:rsid w:val="00F110BD"/>
    <w:rsid w:val="00F21134"/>
    <w:rsid w:val="00F219B1"/>
    <w:rsid w:val="00F234C1"/>
    <w:rsid w:val="00F240FE"/>
    <w:rsid w:val="00F272E8"/>
    <w:rsid w:val="00F30EDB"/>
    <w:rsid w:val="00F3218F"/>
    <w:rsid w:val="00F3438F"/>
    <w:rsid w:val="00F424AA"/>
    <w:rsid w:val="00F43A3B"/>
    <w:rsid w:val="00F44605"/>
    <w:rsid w:val="00F452A5"/>
    <w:rsid w:val="00F5142C"/>
    <w:rsid w:val="00F54BFD"/>
    <w:rsid w:val="00F54D29"/>
    <w:rsid w:val="00F5659C"/>
    <w:rsid w:val="00F6045E"/>
    <w:rsid w:val="00F61D2C"/>
    <w:rsid w:val="00F62DEF"/>
    <w:rsid w:val="00F643BD"/>
    <w:rsid w:val="00F66337"/>
    <w:rsid w:val="00F702B1"/>
    <w:rsid w:val="00F7041B"/>
    <w:rsid w:val="00F70C4E"/>
    <w:rsid w:val="00F71722"/>
    <w:rsid w:val="00F71C0D"/>
    <w:rsid w:val="00F73A02"/>
    <w:rsid w:val="00F74225"/>
    <w:rsid w:val="00F75A12"/>
    <w:rsid w:val="00F7659F"/>
    <w:rsid w:val="00F76DE7"/>
    <w:rsid w:val="00F83422"/>
    <w:rsid w:val="00F85066"/>
    <w:rsid w:val="00F85EE0"/>
    <w:rsid w:val="00F93034"/>
    <w:rsid w:val="00F93CC0"/>
    <w:rsid w:val="00F9628E"/>
    <w:rsid w:val="00F9716F"/>
    <w:rsid w:val="00FA0735"/>
    <w:rsid w:val="00FA36D6"/>
    <w:rsid w:val="00FA55D8"/>
    <w:rsid w:val="00FA5C24"/>
    <w:rsid w:val="00FA6A82"/>
    <w:rsid w:val="00FA77E1"/>
    <w:rsid w:val="00FB067E"/>
    <w:rsid w:val="00FC2640"/>
    <w:rsid w:val="00FC45D7"/>
    <w:rsid w:val="00FC4B4B"/>
    <w:rsid w:val="00FD002F"/>
    <w:rsid w:val="00FD0B43"/>
    <w:rsid w:val="00FD2EB2"/>
    <w:rsid w:val="00FD4B6C"/>
    <w:rsid w:val="00FD4F72"/>
    <w:rsid w:val="00FD5350"/>
    <w:rsid w:val="00FD57EA"/>
    <w:rsid w:val="00FD60D2"/>
    <w:rsid w:val="00FD69CE"/>
    <w:rsid w:val="00FE0622"/>
    <w:rsid w:val="00FE0DC6"/>
    <w:rsid w:val="00FE1EDD"/>
    <w:rsid w:val="00FE1FB9"/>
    <w:rsid w:val="00FE2E44"/>
    <w:rsid w:val="00FE4D4C"/>
    <w:rsid w:val="00FE6779"/>
    <w:rsid w:val="00FE6DD9"/>
    <w:rsid w:val="00FF2081"/>
    <w:rsid w:val="00FF35B6"/>
    <w:rsid w:val="00FF44CD"/>
    <w:rsid w:val="00FF504D"/>
    <w:rsid w:val="00FF6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9F5F08"/>
    <w:pPr>
      <w:autoSpaceDE w:val="0"/>
      <w:autoSpaceDN w:val="0"/>
    </w:pPr>
    <w:rPr>
      <w:rFonts w:ascii="ITC Franklin Gothic BookCd" w:hAnsi="ITC Franklin Gothic BookCd"/>
      <w:color w:val="000000"/>
      <w:sz w:val="18"/>
      <w:szCs w:val="18"/>
      <w:lang w:val="en-US"/>
    </w:rPr>
  </w:style>
  <w:style w:type="paragraph" w:styleId="berschrift1">
    <w:name w:val="heading 1"/>
    <w:basedOn w:val="Standard"/>
    <w:next w:val="Standard"/>
    <w:qFormat/>
    <w:rsid w:val="00AE30C4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berschrift1"/>
    <w:next w:val="Standard"/>
    <w:qFormat/>
    <w:rsid w:val="00AE30C4"/>
    <w:pPr>
      <w:numPr>
        <w:ilvl w:val="1"/>
      </w:numPr>
      <w:spacing w:before="0" w:after="0"/>
      <w:outlineLvl w:val="1"/>
    </w:pPr>
    <w:rPr>
      <w:rFonts w:ascii="Arial Narrow" w:hAnsi="Arial Narrow"/>
      <w:bCs w:val="0"/>
      <w:iCs/>
      <w:sz w:val="20"/>
      <w:szCs w:val="28"/>
      <w:lang w:eastAsia="nl-N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ITCFranklinGothicMed9ptFettZeilenabstandGenau192">
    <w:name w:val="Formatvorlage ITC Franklin Gothic Med 9 pt Fett Zeilenabstand:  Genau 19...2"/>
    <w:next w:val="DBBodysubheadbold"/>
    <w:rsid w:val="000A6496"/>
    <w:rPr>
      <w:rFonts w:ascii="ITC Franklin Gothic Med" w:hAnsi="ITC Franklin Gothic Med" w:cs="ITC Franklin Gothic Med"/>
      <w:b/>
      <w:bCs/>
      <w:sz w:val="18"/>
      <w:szCs w:val="18"/>
      <w:lang w:val="en-US"/>
    </w:rPr>
  </w:style>
  <w:style w:type="paragraph" w:customStyle="1" w:styleId="DBBodysubheadbold">
    <w:name w:val="DB_Body_subhead_bold"/>
    <w:basedOn w:val="Standard"/>
    <w:rsid w:val="000A6496"/>
    <w:rPr>
      <w:rFonts w:cs="ITC Franklin Gothic BookCd"/>
      <w:b/>
      <w:bCs/>
    </w:rPr>
  </w:style>
  <w:style w:type="paragraph" w:customStyle="1" w:styleId="DBHeadlinepage1">
    <w:name w:val="DB_Headline page 1"/>
    <w:rsid w:val="000A6496"/>
    <w:pPr>
      <w:tabs>
        <w:tab w:val="right" w:pos="4678"/>
      </w:tabs>
      <w:spacing w:line="400" w:lineRule="exact"/>
    </w:pPr>
    <w:rPr>
      <w:rFonts w:ascii="ITC Franklin Gothic Med" w:hAnsi="ITC Franklin Gothic Med" w:cs="ITC Franklin Gothic Med"/>
      <w:b/>
      <w:bCs/>
      <w:sz w:val="36"/>
      <w:szCs w:val="36"/>
      <w:lang w:val="en-US"/>
    </w:rPr>
  </w:style>
  <w:style w:type="paragraph" w:customStyle="1" w:styleId="FormatvorlageDefault11ptFettBenutzerdefinierteFarbeRGB332930">
    <w:name w:val="Formatvorlage Default + 11 pt Fett Benutzerdefinierte Farbe(RGB(332930))"/>
    <w:basedOn w:val="Standard"/>
    <w:rsid w:val="000A6496"/>
    <w:pPr>
      <w:adjustRightInd w:val="0"/>
    </w:pPr>
    <w:rPr>
      <w:rFonts w:cs="ITC Franklin Gothic BookCd"/>
    </w:rPr>
  </w:style>
  <w:style w:type="paragraph" w:customStyle="1" w:styleId="FormatvorlageITCFranklinGothicMed9ptFettZeilenabstandGenau19">
    <w:name w:val="Formatvorlage ITC Franklin Gothic Med 9 pt Fett Zeilenabstand:  Genau 19..."/>
    <w:next w:val="DBBodysubheadbold"/>
    <w:rsid w:val="000A6496"/>
    <w:pPr>
      <w:spacing w:line="400" w:lineRule="exact"/>
    </w:pPr>
    <w:rPr>
      <w:rFonts w:ascii="ITC Franklin Gothic Med" w:hAnsi="ITC Franklin Gothic Med" w:cs="ITC Franklin Gothic Med"/>
      <w:b/>
      <w:bCs/>
      <w:sz w:val="18"/>
      <w:szCs w:val="18"/>
      <w:lang w:val="en-US"/>
    </w:rPr>
  </w:style>
  <w:style w:type="paragraph" w:customStyle="1" w:styleId="FormatvorlageITCFranklinGothicMed9ptFettZeilenabstandGenau191">
    <w:name w:val="Formatvorlage ITC Franklin Gothic Med 9 pt Fett Zeilenabstand:  Genau 19...1"/>
    <w:next w:val="DBBodysubheadbold"/>
    <w:rsid w:val="000A6496"/>
    <w:pPr>
      <w:spacing w:line="400" w:lineRule="exact"/>
    </w:pPr>
    <w:rPr>
      <w:rFonts w:ascii="ITC Franklin Gothic Med" w:hAnsi="ITC Franklin Gothic Med" w:cs="ITC Franklin Gothic Med"/>
      <w:b/>
      <w:bCs/>
      <w:sz w:val="18"/>
      <w:szCs w:val="18"/>
      <w:lang w:val="en-US"/>
    </w:rPr>
  </w:style>
  <w:style w:type="paragraph" w:customStyle="1" w:styleId="FormatvorlageITCFranklinGothicMed9ptFettZentriertZeilenabstand1">
    <w:name w:val="Formatvorlage ITC Franklin Gothic Med 9 pt Fett Zentriert Zeilenabstand...1"/>
    <w:basedOn w:val="Standard"/>
    <w:rsid w:val="000A6496"/>
    <w:pPr>
      <w:spacing w:line="400" w:lineRule="exact"/>
    </w:pPr>
    <w:rPr>
      <w:rFonts w:ascii="ITC Franklin Gothic Med" w:hAnsi="ITC Franklin Gothic Med" w:cs="ITC Franklin Gothic Med"/>
      <w:b/>
      <w:bCs/>
    </w:rPr>
  </w:style>
  <w:style w:type="paragraph" w:customStyle="1" w:styleId="FormatvorlageITCFranklinGothicMed9ptFettZentriertZeilenabstand2">
    <w:name w:val="Formatvorlage ITC Franklin Gothic Med 9 pt Fett Zentriert Zeilenabstand...2"/>
    <w:next w:val="DBBodysubheadbold"/>
    <w:rsid w:val="000A6496"/>
    <w:pPr>
      <w:spacing w:line="400" w:lineRule="exact"/>
    </w:pPr>
    <w:rPr>
      <w:rFonts w:ascii="ITC Franklin Gothic Med" w:hAnsi="ITC Franklin Gothic Med" w:cs="ITC Franklin Gothic Med"/>
      <w:b/>
      <w:bCs/>
      <w:sz w:val="18"/>
      <w:szCs w:val="18"/>
      <w:lang w:val="en-US"/>
    </w:rPr>
  </w:style>
  <w:style w:type="paragraph" w:customStyle="1" w:styleId="FormatvorlageITCFranklinGothicMed9ptFettZentriertZeilenabstand3">
    <w:name w:val="Formatvorlage ITC Franklin Gothic Med 9 pt Fett Zentriert Zeilenabstand...3"/>
    <w:rsid w:val="000A6496"/>
    <w:pPr>
      <w:spacing w:line="396" w:lineRule="exact"/>
    </w:pPr>
    <w:rPr>
      <w:rFonts w:ascii="ITC Franklin Gothic Med" w:hAnsi="ITC Franklin Gothic Med" w:cs="ITC Franklin Gothic Med"/>
      <w:b/>
      <w:bCs/>
      <w:spacing w:val="14"/>
      <w:sz w:val="18"/>
      <w:szCs w:val="18"/>
      <w:lang w:val="en-US"/>
    </w:rPr>
  </w:style>
  <w:style w:type="paragraph" w:customStyle="1" w:styleId="FormatvorlageITCFranklinGothicMed9ptFettZentriertZeilenabstand4">
    <w:name w:val="Formatvorlage ITC Franklin Gothic Med 9 pt Fett Zentriert Zeilenabstand...4"/>
    <w:basedOn w:val="Standard"/>
    <w:rsid w:val="000A6496"/>
    <w:pPr>
      <w:spacing w:line="240" w:lineRule="exact"/>
    </w:pPr>
    <w:rPr>
      <w:rFonts w:ascii="ITC Franklin Gothic Med" w:hAnsi="ITC Franklin Gothic Med" w:cs="ITC Franklin Gothic Med"/>
      <w:b/>
      <w:bCs/>
    </w:rPr>
  </w:style>
  <w:style w:type="paragraph" w:customStyle="1" w:styleId="FormatvorlageITCFranklinGothicMedFettZeilenabstandGenau198pt">
    <w:name w:val="Formatvorlage ITC Franklin Gothic Med Fett Zeilenabstand:  Genau 19.8 pt"/>
    <w:basedOn w:val="Standard"/>
    <w:rsid w:val="000A6496"/>
    <w:rPr>
      <w:rFonts w:cs="ITC Franklin Gothic BookCd"/>
      <w:b/>
      <w:bCs/>
      <w:spacing w:val="14"/>
      <w:szCs w:val="20"/>
    </w:rPr>
  </w:style>
  <w:style w:type="paragraph" w:customStyle="1" w:styleId="FormatvorlageITCFranklinGothicMedFettZentriertZeilenabstandGen">
    <w:name w:val="Formatvorlage ITC Franklin Gothic Med Fett Zentriert Zeilenabstand:  Gen..."/>
    <w:basedOn w:val="Standard"/>
    <w:next w:val="DBBodysubheadbold"/>
    <w:rsid w:val="000A6496"/>
    <w:rPr>
      <w:b/>
      <w:bCs/>
    </w:rPr>
  </w:style>
  <w:style w:type="paragraph" w:styleId="Fuzeile">
    <w:name w:val="footer"/>
    <w:basedOn w:val="Standard"/>
    <w:rsid w:val="000A6496"/>
    <w:pPr>
      <w:tabs>
        <w:tab w:val="center" w:pos="4536"/>
        <w:tab w:val="right" w:pos="9072"/>
      </w:tabs>
    </w:pPr>
  </w:style>
  <w:style w:type="paragraph" w:styleId="Kopfzeile">
    <w:name w:val="header"/>
    <w:basedOn w:val="Standard"/>
    <w:rsid w:val="000A6496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0A6496"/>
    <w:pPr>
      <w:widowControl w:val="0"/>
      <w:autoSpaceDE w:val="0"/>
      <w:autoSpaceDN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D-BodyCharChar">
    <w:name w:val="1_CD-Body Char Char"/>
    <w:link w:val="1CD-BodyCharCharChar"/>
    <w:rsid w:val="00485ECC"/>
    <w:pPr>
      <w:widowControl w:val="0"/>
      <w:autoSpaceDE w:val="0"/>
      <w:autoSpaceDN w:val="0"/>
    </w:pPr>
    <w:rPr>
      <w:rFonts w:ascii="Arial" w:hAnsi="Arial"/>
      <w:color w:val="000000"/>
      <w:szCs w:val="18"/>
      <w:lang w:val="en-US"/>
    </w:rPr>
  </w:style>
  <w:style w:type="character" w:customStyle="1" w:styleId="1CD-BodyCharCharChar">
    <w:name w:val="1_CD-Body Char Char Char"/>
    <w:link w:val="1CD-BodyCharChar"/>
    <w:locked/>
    <w:rsid w:val="00485ECC"/>
    <w:rPr>
      <w:rFonts w:ascii="Arial" w:hAnsi="Arial"/>
      <w:color w:val="000000"/>
      <w:sz w:val="18"/>
      <w:lang w:val="en-US" w:eastAsia="de-DE"/>
    </w:rPr>
  </w:style>
  <w:style w:type="paragraph" w:customStyle="1" w:styleId="1CDHeadline2">
    <w:name w:val="1_CD_Headline_2"/>
    <w:basedOn w:val="Standard"/>
    <w:next w:val="1CD-BodyCharChar"/>
    <w:rsid w:val="000F056F"/>
    <w:pPr>
      <w:autoSpaceDE/>
      <w:autoSpaceDN/>
      <w:spacing w:after="160"/>
    </w:pPr>
    <w:rPr>
      <w:rFonts w:ascii="Arial" w:hAnsi="Arial"/>
      <w:b/>
      <w:color w:val="auto"/>
      <w:sz w:val="24"/>
      <w:szCs w:val="24"/>
      <w:lang w:val="de-DE"/>
    </w:rPr>
  </w:style>
  <w:style w:type="character" w:styleId="Hyperlink">
    <w:name w:val="Hyperlink"/>
    <w:rsid w:val="000F056F"/>
    <w:rPr>
      <w:color w:val="0000FF"/>
      <w:u w:val="single"/>
    </w:rPr>
  </w:style>
  <w:style w:type="paragraph" w:customStyle="1" w:styleId="1CD-Body">
    <w:name w:val="1_CD-Body"/>
    <w:rsid w:val="004C7BDE"/>
    <w:pPr>
      <w:framePr w:wrap="around" w:vAnchor="text" w:hAnchor="margin" w:y="1"/>
      <w:widowControl w:val="0"/>
      <w:spacing w:line="280" w:lineRule="exact"/>
    </w:pPr>
    <w:rPr>
      <w:rFonts w:ascii="Arial" w:hAnsi="Arial"/>
      <w:szCs w:val="24"/>
      <w:lang w:val="en-GB" w:eastAsia="en-US"/>
    </w:rPr>
  </w:style>
  <w:style w:type="character" w:styleId="Seitenzahl">
    <w:name w:val="page number"/>
    <w:rsid w:val="004C7BDE"/>
    <w:rPr>
      <w:rFonts w:cs="Times New Roman"/>
    </w:rPr>
  </w:style>
  <w:style w:type="paragraph" w:customStyle="1" w:styleId="inhalttext">
    <w:name w:val="inhalttext"/>
    <w:basedOn w:val="Standard"/>
    <w:rsid w:val="00CD6733"/>
    <w:pPr>
      <w:autoSpaceDE/>
      <w:autoSpaceDN/>
      <w:spacing w:before="60" w:line="220" w:lineRule="atLeast"/>
    </w:pPr>
    <w:rPr>
      <w:rFonts w:ascii="Arial" w:hAnsi="Arial" w:cs="Arial"/>
      <w:sz w:val="16"/>
      <w:szCs w:val="16"/>
      <w:lang w:eastAsia="en-US"/>
    </w:rPr>
  </w:style>
  <w:style w:type="paragraph" w:customStyle="1" w:styleId="Default">
    <w:name w:val="Default"/>
    <w:rsid w:val="00CD67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Sprechblasentext">
    <w:name w:val="Balloon Text"/>
    <w:basedOn w:val="Standard"/>
    <w:semiHidden/>
    <w:rsid w:val="00A04C8F"/>
    <w:rPr>
      <w:rFonts w:ascii="Tahoma" w:hAnsi="Tahoma" w:cs="Tahoma"/>
      <w:sz w:val="16"/>
      <w:szCs w:val="16"/>
    </w:rPr>
  </w:style>
  <w:style w:type="paragraph" w:customStyle="1" w:styleId="1CDPressRelease">
    <w:name w:val="1_CD_Press Release"/>
    <w:basedOn w:val="Standard"/>
    <w:rsid w:val="00AA366C"/>
    <w:pPr>
      <w:autoSpaceDE/>
      <w:autoSpaceDN/>
      <w:jc w:val="right"/>
    </w:pPr>
    <w:rPr>
      <w:rFonts w:ascii="Arial" w:hAnsi="Arial"/>
      <w:color w:val="78A5E6"/>
      <w:spacing w:val="16"/>
      <w:sz w:val="28"/>
      <w:szCs w:val="28"/>
      <w:lang w:val="de-DE"/>
    </w:rPr>
  </w:style>
  <w:style w:type="character" w:styleId="Kommentarzeichen">
    <w:name w:val="annotation reference"/>
    <w:semiHidden/>
    <w:rsid w:val="008E454A"/>
    <w:rPr>
      <w:sz w:val="16"/>
    </w:rPr>
  </w:style>
  <w:style w:type="paragraph" w:styleId="Kommentartext">
    <w:name w:val="annotation text"/>
    <w:basedOn w:val="Standard"/>
    <w:semiHidden/>
    <w:rsid w:val="008E454A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8E454A"/>
    <w:rPr>
      <w:b/>
      <w:bCs/>
    </w:rPr>
  </w:style>
  <w:style w:type="paragraph" w:styleId="StandardWeb">
    <w:name w:val="Normal (Web)"/>
    <w:basedOn w:val="Standard"/>
    <w:rsid w:val="001C5060"/>
    <w:pPr>
      <w:autoSpaceDE/>
      <w:autoSpaceDN/>
      <w:spacing w:before="100" w:beforeAutospacing="1" w:after="100" w:afterAutospacing="1"/>
    </w:pPr>
    <w:rPr>
      <w:rFonts w:ascii="Times New Roman" w:hAnsi="Times New Roman"/>
      <w:color w:val="auto"/>
      <w:sz w:val="24"/>
      <w:szCs w:val="24"/>
      <w:lang w:val="de-DE"/>
    </w:rPr>
  </w:style>
  <w:style w:type="character" w:customStyle="1" w:styleId="1CD-BodyCharCharChar1">
    <w:name w:val="1_CD-Body Char Char Char1"/>
    <w:rsid w:val="002D2D53"/>
    <w:rPr>
      <w:rFonts w:ascii="Arial" w:hAnsi="Arial"/>
      <w:color w:val="000000"/>
      <w:sz w:val="18"/>
      <w:lang w:val="en-US" w:eastAsia="de-DE"/>
    </w:rPr>
  </w:style>
  <w:style w:type="numbering" w:customStyle="1" w:styleId="DBBodybullet">
    <w:name w:val="DB_Body_bullet"/>
    <w:rsid w:val="003417E9"/>
    <w:pPr>
      <w:numPr>
        <w:numId w:val="2"/>
      </w:numPr>
    </w:pPr>
  </w:style>
  <w:style w:type="character" w:styleId="BesuchterHyperlink">
    <w:name w:val="FollowedHyperlink"/>
    <w:rsid w:val="002F6999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9F5F08"/>
    <w:pPr>
      <w:autoSpaceDE w:val="0"/>
      <w:autoSpaceDN w:val="0"/>
    </w:pPr>
    <w:rPr>
      <w:rFonts w:ascii="ITC Franklin Gothic BookCd" w:hAnsi="ITC Franklin Gothic BookCd"/>
      <w:color w:val="000000"/>
      <w:sz w:val="18"/>
      <w:szCs w:val="18"/>
      <w:lang w:val="en-US"/>
    </w:rPr>
  </w:style>
  <w:style w:type="paragraph" w:styleId="berschrift1">
    <w:name w:val="heading 1"/>
    <w:basedOn w:val="Standard"/>
    <w:next w:val="Standard"/>
    <w:qFormat/>
    <w:rsid w:val="00AE30C4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berschrift1"/>
    <w:next w:val="Standard"/>
    <w:qFormat/>
    <w:rsid w:val="00AE30C4"/>
    <w:pPr>
      <w:numPr>
        <w:ilvl w:val="1"/>
      </w:numPr>
      <w:spacing w:before="0" w:after="0"/>
      <w:outlineLvl w:val="1"/>
    </w:pPr>
    <w:rPr>
      <w:rFonts w:ascii="Arial Narrow" w:hAnsi="Arial Narrow"/>
      <w:bCs w:val="0"/>
      <w:iCs/>
      <w:sz w:val="20"/>
      <w:szCs w:val="28"/>
      <w:lang w:eastAsia="nl-N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ITCFranklinGothicMed9ptFettZeilenabstandGenau192">
    <w:name w:val="Formatvorlage ITC Franklin Gothic Med 9 pt Fett Zeilenabstand:  Genau 19...2"/>
    <w:next w:val="DBBodysubheadbold"/>
    <w:rsid w:val="000A6496"/>
    <w:rPr>
      <w:rFonts w:ascii="ITC Franklin Gothic Med" w:hAnsi="ITC Franklin Gothic Med" w:cs="ITC Franklin Gothic Med"/>
      <w:b/>
      <w:bCs/>
      <w:sz w:val="18"/>
      <w:szCs w:val="18"/>
      <w:lang w:val="en-US"/>
    </w:rPr>
  </w:style>
  <w:style w:type="paragraph" w:customStyle="1" w:styleId="DBBodysubheadbold">
    <w:name w:val="DB_Body_subhead_bold"/>
    <w:basedOn w:val="Standard"/>
    <w:rsid w:val="000A6496"/>
    <w:rPr>
      <w:rFonts w:cs="ITC Franklin Gothic BookCd"/>
      <w:b/>
      <w:bCs/>
    </w:rPr>
  </w:style>
  <w:style w:type="paragraph" w:customStyle="1" w:styleId="DBHeadlinepage1">
    <w:name w:val="DB_Headline page 1"/>
    <w:rsid w:val="000A6496"/>
    <w:pPr>
      <w:tabs>
        <w:tab w:val="right" w:pos="4678"/>
      </w:tabs>
      <w:spacing w:line="400" w:lineRule="exact"/>
    </w:pPr>
    <w:rPr>
      <w:rFonts w:ascii="ITC Franklin Gothic Med" w:hAnsi="ITC Franklin Gothic Med" w:cs="ITC Franklin Gothic Med"/>
      <w:b/>
      <w:bCs/>
      <w:sz w:val="36"/>
      <w:szCs w:val="36"/>
      <w:lang w:val="en-US"/>
    </w:rPr>
  </w:style>
  <w:style w:type="paragraph" w:customStyle="1" w:styleId="FormatvorlageDefault11ptFettBenutzerdefinierteFarbeRGB332930">
    <w:name w:val="Formatvorlage Default + 11 pt Fett Benutzerdefinierte Farbe(RGB(332930))"/>
    <w:basedOn w:val="Standard"/>
    <w:rsid w:val="000A6496"/>
    <w:pPr>
      <w:adjustRightInd w:val="0"/>
    </w:pPr>
    <w:rPr>
      <w:rFonts w:cs="ITC Franklin Gothic BookCd"/>
    </w:rPr>
  </w:style>
  <w:style w:type="paragraph" w:customStyle="1" w:styleId="FormatvorlageITCFranklinGothicMed9ptFettZeilenabstandGenau19">
    <w:name w:val="Formatvorlage ITC Franklin Gothic Med 9 pt Fett Zeilenabstand:  Genau 19..."/>
    <w:next w:val="DBBodysubheadbold"/>
    <w:rsid w:val="000A6496"/>
    <w:pPr>
      <w:spacing w:line="400" w:lineRule="exact"/>
    </w:pPr>
    <w:rPr>
      <w:rFonts w:ascii="ITC Franklin Gothic Med" w:hAnsi="ITC Franklin Gothic Med" w:cs="ITC Franklin Gothic Med"/>
      <w:b/>
      <w:bCs/>
      <w:sz w:val="18"/>
      <w:szCs w:val="18"/>
      <w:lang w:val="en-US"/>
    </w:rPr>
  </w:style>
  <w:style w:type="paragraph" w:customStyle="1" w:styleId="FormatvorlageITCFranklinGothicMed9ptFettZeilenabstandGenau191">
    <w:name w:val="Formatvorlage ITC Franklin Gothic Med 9 pt Fett Zeilenabstand:  Genau 19...1"/>
    <w:next w:val="DBBodysubheadbold"/>
    <w:rsid w:val="000A6496"/>
    <w:pPr>
      <w:spacing w:line="400" w:lineRule="exact"/>
    </w:pPr>
    <w:rPr>
      <w:rFonts w:ascii="ITC Franklin Gothic Med" w:hAnsi="ITC Franklin Gothic Med" w:cs="ITC Franklin Gothic Med"/>
      <w:b/>
      <w:bCs/>
      <w:sz w:val="18"/>
      <w:szCs w:val="18"/>
      <w:lang w:val="en-US"/>
    </w:rPr>
  </w:style>
  <w:style w:type="paragraph" w:customStyle="1" w:styleId="FormatvorlageITCFranklinGothicMed9ptFettZentriertZeilenabstand1">
    <w:name w:val="Formatvorlage ITC Franklin Gothic Med 9 pt Fett Zentriert Zeilenabstand...1"/>
    <w:basedOn w:val="Standard"/>
    <w:rsid w:val="000A6496"/>
    <w:pPr>
      <w:spacing w:line="400" w:lineRule="exact"/>
    </w:pPr>
    <w:rPr>
      <w:rFonts w:ascii="ITC Franklin Gothic Med" w:hAnsi="ITC Franklin Gothic Med" w:cs="ITC Franklin Gothic Med"/>
      <w:b/>
      <w:bCs/>
    </w:rPr>
  </w:style>
  <w:style w:type="paragraph" w:customStyle="1" w:styleId="FormatvorlageITCFranklinGothicMed9ptFettZentriertZeilenabstand2">
    <w:name w:val="Formatvorlage ITC Franklin Gothic Med 9 pt Fett Zentriert Zeilenabstand...2"/>
    <w:next w:val="DBBodysubheadbold"/>
    <w:rsid w:val="000A6496"/>
    <w:pPr>
      <w:spacing w:line="400" w:lineRule="exact"/>
    </w:pPr>
    <w:rPr>
      <w:rFonts w:ascii="ITC Franklin Gothic Med" w:hAnsi="ITC Franklin Gothic Med" w:cs="ITC Franklin Gothic Med"/>
      <w:b/>
      <w:bCs/>
      <w:sz w:val="18"/>
      <w:szCs w:val="18"/>
      <w:lang w:val="en-US"/>
    </w:rPr>
  </w:style>
  <w:style w:type="paragraph" w:customStyle="1" w:styleId="FormatvorlageITCFranklinGothicMed9ptFettZentriertZeilenabstand3">
    <w:name w:val="Formatvorlage ITC Franklin Gothic Med 9 pt Fett Zentriert Zeilenabstand...3"/>
    <w:rsid w:val="000A6496"/>
    <w:pPr>
      <w:spacing w:line="396" w:lineRule="exact"/>
    </w:pPr>
    <w:rPr>
      <w:rFonts w:ascii="ITC Franklin Gothic Med" w:hAnsi="ITC Franklin Gothic Med" w:cs="ITC Franklin Gothic Med"/>
      <w:b/>
      <w:bCs/>
      <w:spacing w:val="14"/>
      <w:sz w:val="18"/>
      <w:szCs w:val="18"/>
      <w:lang w:val="en-US"/>
    </w:rPr>
  </w:style>
  <w:style w:type="paragraph" w:customStyle="1" w:styleId="FormatvorlageITCFranklinGothicMed9ptFettZentriertZeilenabstand4">
    <w:name w:val="Formatvorlage ITC Franklin Gothic Med 9 pt Fett Zentriert Zeilenabstand...4"/>
    <w:basedOn w:val="Standard"/>
    <w:rsid w:val="000A6496"/>
    <w:pPr>
      <w:spacing w:line="240" w:lineRule="exact"/>
    </w:pPr>
    <w:rPr>
      <w:rFonts w:ascii="ITC Franklin Gothic Med" w:hAnsi="ITC Franklin Gothic Med" w:cs="ITC Franklin Gothic Med"/>
      <w:b/>
      <w:bCs/>
    </w:rPr>
  </w:style>
  <w:style w:type="paragraph" w:customStyle="1" w:styleId="FormatvorlageITCFranklinGothicMedFettZeilenabstandGenau198pt">
    <w:name w:val="Formatvorlage ITC Franklin Gothic Med Fett Zeilenabstand:  Genau 19.8 pt"/>
    <w:basedOn w:val="Standard"/>
    <w:rsid w:val="000A6496"/>
    <w:rPr>
      <w:rFonts w:cs="ITC Franklin Gothic BookCd"/>
      <w:b/>
      <w:bCs/>
      <w:spacing w:val="14"/>
      <w:szCs w:val="20"/>
    </w:rPr>
  </w:style>
  <w:style w:type="paragraph" w:customStyle="1" w:styleId="FormatvorlageITCFranklinGothicMedFettZentriertZeilenabstandGen">
    <w:name w:val="Formatvorlage ITC Franklin Gothic Med Fett Zentriert Zeilenabstand:  Gen..."/>
    <w:basedOn w:val="Standard"/>
    <w:next w:val="DBBodysubheadbold"/>
    <w:rsid w:val="000A6496"/>
    <w:rPr>
      <w:b/>
      <w:bCs/>
    </w:rPr>
  </w:style>
  <w:style w:type="paragraph" w:styleId="Fuzeile">
    <w:name w:val="footer"/>
    <w:basedOn w:val="Standard"/>
    <w:rsid w:val="000A6496"/>
    <w:pPr>
      <w:tabs>
        <w:tab w:val="center" w:pos="4536"/>
        <w:tab w:val="right" w:pos="9072"/>
      </w:tabs>
    </w:pPr>
  </w:style>
  <w:style w:type="paragraph" w:styleId="Kopfzeile">
    <w:name w:val="header"/>
    <w:basedOn w:val="Standard"/>
    <w:rsid w:val="000A6496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0A6496"/>
    <w:pPr>
      <w:widowControl w:val="0"/>
      <w:autoSpaceDE w:val="0"/>
      <w:autoSpaceDN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D-BodyCharChar">
    <w:name w:val="1_CD-Body Char Char"/>
    <w:link w:val="1CD-BodyCharCharChar"/>
    <w:rsid w:val="00485ECC"/>
    <w:pPr>
      <w:widowControl w:val="0"/>
      <w:autoSpaceDE w:val="0"/>
      <w:autoSpaceDN w:val="0"/>
    </w:pPr>
    <w:rPr>
      <w:rFonts w:ascii="Arial" w:hAnsi="Arial"/>
      <w:color w:val="000000"/>
      <w:szCs w:val="18"/>
      <w:lang w:val="en-US"/>
    </w:rPr>
  </w:style>
  <w:style w:type="character" w:customStyle="1" w:styleId="1CD-BodyCharCharChar">
    <w:name w:val="1_CD-Body Char Char Char"/>
    <w:link w:val="1CD-BodyCharChar"/>
    <w:locked/>
    <w:rsid w:val="00485ECC"/>
    <w:rPr>
      <w:rFonts w:ascii="Arial" w:hAnsi="Arial"/>
      <w:color w:val="000000"/>
      <w:sz w:val="18"/>
      <w:lang w:val="en-US" w:eastAsia="de-DE"/>
    </w:rPr>
  </w:style>
  <w:style w:type="paragraph" w:customStyle="1" w:styleId="1CDHeadline2">
    <w:name w:val="1_CD_Headline_2"/>
    <w:basedOn w:val="Standard"/>
    <w:next w:val="1CD-BodyCharChar"/>
    <w:rsid w:val="000F056F"/>
    <w:pPr>
      <w:autoSpaceDE/>
      <w:autoSpaceDN/>
      <w:spacing w:after="160"/>
    </w:pPr>
    <w:rPr>
      <w:rFonts w:ascii="Arial" w:hAnsi="Arial"/>
      <w:b/>
      <w:color w:val="auto"/>
      <w:sz w:val="24"/>
      <w:szCs w:val="24"/>
      <w:lang w:val="de-DE"/>
    </w:rPr>
  </w:style>
  <w:style w:type="character" w:styleId="Hyperlink">
    <w:name w:val="Hyperlink"/>
    <w:rsid w:val="000F056F"/>
    <w:rPr>
      <w:color w:val="0000FF"/>
      <w:u w:val="single"/>
    </w:rPr>
  </w:style>
  <w:style w:type="paragraph" w:customStyle="1" w:styleId="1CD-Body">
    <w:name w:val="1_CD-Body"/>
    <w:rsid w:val="004C7BDE"/>
    <w:pPr>
      <w:framePr w:wrap="around" w:vAnchor="text" w:hAnchor="margin" w:y="1"/>
      <w:widowControl w:val="0"/>
      <w:spacing w:line="280" w:lineRule="exact"/>
    </w:pPr>
    <w:rPr>
      <w:rFonts w:ascii="Arial" w:hAnsi="Arial"/>
      <w:szCs w:val="24"/>
      <w:lang w:val="en-GB" w:eastAsia="en-US"/>
    </w:rPr>
  </w:style>
  <w:style w:type="character" w:styleId="Seitenzahl">
    <w:name w:val="page number"/>
    <w:rsid w:val="004C7BDE"/>
    <w:rPr>
      <w:rFonts w:cs="Times New Roman"/>
    </w:rPr>
  </w:style>
  <w:style w:type="paragraph" w:customStyle="1" w:styleId="inhalttext">
    <w:name w:val="inhalttext"/>
    <w:basedOn w:val="Standard"/>
    <w:rsid w:val="00CD6733"/>
    <w:pPr>
      <w:autoSpaceDE/>
      <w:autoSpaceDN/>
      <w:spacing w:before="60" w:line="220" w:lineRule="atLeast"/>
    </w:pPr>
    <w:rPr>
      <w:rFonts w:ascii="Arial" w:hAnsi="Arial" w:cs="Arial"/>
      <w:sz w:val="16"/>
      <w:szCs w:val="16"/>
      <w:lang w:eastAsia="en-US"/>
    </w:rPr>
  </w:style>
  <w:style w:type="paragraph" w:customStyle="1" w:styleId="Default">
    <w:name w:val="Default"/>
    <w:rsid w:val="00CD67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Sprechblasentext">
    <w:name w:val="Balloon Text"/>
    <w:basedOn w:val="Standard"/>
    <w:semiHidden/>
    <w:rsid w:val="00A04C8F"/>
    <w:rPr>
      <w:rFonts w:ascii="Tahoma" w:hAnsi="Tahoma" w:cs="Tahoma"/>
      <w:sz w:val="16"/>
      <w:szCs w:val="16"/>
    </w:rPr>
  </w:style>
  <w:style w:type="paragraph" w:customStyle="1" w:styleId="1CDPressRelease">
    <w:name w:val="1_CD_Press Release"/>
    <w:basedOn w:val="Standard"/>
    <w:rsid w:val="00AA366C"/>
    <w:pPr>
      <w:autoSpaceDE/>
      <w:autoSpaceDN/>
      <w:jc w:val="right"/>
    </w:pPr>
    <w:rPr>
      <w:rFonts w:ascii="Arial" w:hAnsi="Arial"/>
      <w:color w:val="78A5E6"/>
      <w:spacing w:val="16"/>
      <w:sz w:val="28"/>
      <w:szCs w:val="28"/>
      <w:lang w:val="de-DE"/>
    </w:rPr>
  </w:style>
  <w:style w:type="character" w:styleId="Kommentarzeichen">
    <w:name w:val="annotation reference"/>
    <w:semiHidden/>
    <w:rsid w:val="008E454A"/>
    <w:rPr>
      <w:sz w:val="16"/>
    </w:rPr>
  </w:style>
  <w:style w:type="paragraph" w:styleId="Kommentartext">
    <w:name w:val="annotation text"/>
    <w:basedOn w:val="Standard"/>
    <w:semiHidden/>
    <w:rsid w:val="008E454A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8E454A"/>
    <w:rPr>
      <w:b/>
      <w:bCs/>
    </w:rPr>
  </w:style>
  <w:style w:type="paragraph" w:styleId="StandardWeb">
    <w:name w:val="Normal (Web)"/>
    <w:basedOn w:val="Standard"/>
    <w:rsid w:val="001C5060"/>
    <w:pPr>
      <w:autoSpaceDE/>
      <w:autoSpaceDN/>
      <w:spacing w:before="100" w:beforeAutospacing="1" w:after="100" w:afterAutospacing="1"/>
    </w:pPr>
    <w:rPr>
      <w:rFonts w:ascii="Times New Roman" w:hAnsi="Times New Roman"/>
      <w:color w:val="auto"/>
      <w:sz w:val="24"/>
      <w:szCs w:val="24"/>
      <w:lang w:val="de-DE"/>
    </w:rPr>
  </w:style>
  <w:style w:type="character" w:customStyle="1" w:styleId="1CD-BodyCharCharChar1">
    <w:name w:val="1_CD-Body Char Char Char1"/>
    <w:rsid w:val="002D2D53"/>
    <w:rPr>
      <w:rFonts w:ascii="Arial" w:hAnsi="Arial"/>
      <w:color w:val="000000"/>
      <w:sz w:val="18"/>
      <w:lang w:val="en-US" w:eastAsia="de-DE"/>
    </w:rPr>
  </w:style>
  <w:style w:type="numbering" w:customStyle="1" w:styleId="DBBodybullet">
    <w:name w:val="DB_Body_bullet"/>
    <w:rsid w:val="003417E9"/>
    <w:pPr>
      <w:numPr>
        <w:numId w:val="2"/>
      </w:numPr>
    </w:pPr>
  </w:style>
  <w:style w:type="character" w:styleId="BesuchterHyperlink">
    <w:name w:val="FollowedHyperlink"/>
    <w:rsid w:val="002F699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58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j.holtmann@krohne.com?subject=ISA%20Messe-Award%20f&#252;r%20UFM%20303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rohne.com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dezimmet\Eigene%20Dateien\Word%20Vorlagen\Press_release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Press_release</Template>
  <TotalTime>0</TotalTime>
  <Pages>2</Pages>
  <Words>391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 release</vt:lpstr>
    </vt:vector>
  </TitlesOfParts>
  <Company>KROHNE Messtechnik</Company>
  <LinksUpToDate>false</LinksUpToDate>
  <CharactersWithSpaces>2854</CharactersWithSpaces>
  <SharedDoc>false</SharedDoc>
  <HLinks>
    <vt:vector size="36" baseType="variant">
      <vt:variant>
        <vt:i4>2425026</vt:i4>
      </vt:variant>
      <vt:variant>
        <vt:i4>15</vt:i4>
      </vt:variant>
      <vt:variant>
        <vt:i4>0</vt:i4>
      </vt:variant>
      <vt:variant>
        <vt:i4>5</vt:i4>
      </vt:variant>
      <vt:variant>
        <vt:lpwstr>mailto:j.holtmann@krohne.com?subject=ISA%20Messe-Award%20für%20UFM%203030</vt:lpwstr>
      </vt:variant>
      <vt:variant>
        <vt:lpwstr/>
      </vt:variant>
      <vt:variant>
        <vt:i4>3080225</vt:i4>
      </vt:variant>
      <vt:variant>
        <vt:i4>12</vt:i4>
      </vt:variant>
      <vt:variant>
        <vt:i4>0</vt:i4>
      </vt:variant>
      <vt:variant>
        <vt:i4>5</vt:i4>
      </vt:variant>
      <vt:variant>
        <vt:lpwstr>http://www.krohne.com/</vt:lpwstr>
      </vt:variant>
      <vt:variant>
        <vt:lpwstr/>
      </vt:variant>
      <vt:variant>
        <vt:i4>1769550</vt:i4>
      </vt:variant>
      <vt:variant>
        <vt:i4>9</vt:i4>
      </vt:variant>
      <vt:variant>
        <vt:i4>0</vt:i4>
      </vt:variant>
      <vt:variant>
        <vt:i4>5</vt:i4>
      </vt:variant>
      <vt:variant>
        <vt:lpwstr>http://www.krohne.at/</vt:lpwstr>
      </vt:variant>
      <vt:variant>
        <vt:lpwstr/>
      </vt:variant>
      <vt:variant>
        <vt:i4>458763</vt:i4>
      </vt:variant>
      <vt:variant>
        <vt:i4>6</vt:i4>
      </vt:variant>
      <vt:variant>
        <vt:i4>0</vt:i4>
      </vt:variant>
      <vt:variant>
        <vt:i4>5</vt:i4>
      </vt:variant>
      <vt:variant>
        <vt:lpwstr>http://www.krohne.at/academy</vt:lpwstr>
      </vt:variant>
      <vt:variant>
        <vt:lpwstr/>
      </vt:variant>
      <vt:variant>
        <vt:i4>458828</vt:i4>
      </vt:variant>
      <vt:variant>
        <vt:i4>3</vt:i4>
      </vt:variant>
      <vt:variant>
        <vt:i4>0</vt:i4>
      </vt:variant>
      <vt:variant>
        <vt:i4>5</vt:i4>
      </vt:variant>
      <vt:variant>
        <vt:lpwstr>http://www.krohne.ch/</vt:lpwstr>
      </vt:variant>
      <vt:variant>
        <vt:lpwstr/>
      </vt:variant>
      <vt:variant>
        <vt:i4>1441806</vt:i4>
      </vt:variant>
      <vt:variant>
        <vt:i4>0</vt:i4>
      </vt:variant>
      <vt:variant>
        <vt:i4>0</vt:i4>
      </vt:variant>
      <vt:variant>
        <vt:i4>5</vt:i4>
      </vt:variant>
      <vt:variant>
        <vt:lpwstr>http://www.krohne.de/academy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 release</dc:title>
  <dc:creator>dezimmet</dc:creator>
  <cp:lastModifiedBy>Holtmann, Joerg</cp:lastModifiedBy>
  <cp:revision>7</cp:revision>
  <cp:lastPrinted>2013-03-28T13:44:00Z</cp:lastPrinted>
  <dcterms:created xsi:type="dcterms:W3CDTF">2016-02-04T11:18:00Z</dcterms:created>
  <dcterms:modified xsi:type="dcterms:W3CDTF">2016-10-20T14:05:00Z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