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A06" w:rsidRDefault="006A7D51" w:rsidP="007F5C39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32"/>
          <w:szCs w:val="32"/>
        </w:rPr>
      </w:pPr>
      <w:r w:rsidRPr="006A7D51">
        <w:rPr>
          <w:rFonts w:ascii="Arial" w:hAnsi="Arial"/>
          <w:b/>
          <w:bCs/>
          <w:sz w:val="32"/>
          <w:szCs w:val="32"/>
        </w:rPr>
        <w:t>OPTISONIC 3400 als W</w:t>
      </w:r>
      <w:r w:rsidRPr="006A7D51">
        <w:rPr>
          <w:rFonts w:ascii="Arial" w:hAnsi="Arial" w:hint="eastAsia"/>
          <w:b/>
          <w:bCs/>
          <w:sz w:val="32"/>
          <w:szCs w:val="32"/>
        </w:rPr>
        <w:t>ä</w:t>
      </w:r>
      <w:r w:rsidRPr="006A7D51">
        <w:rPr>
          <w:rFonts w:ascii="Arial" w:hAnsi="Arial"/>
          <w:b/>
          <w:bCs/>
          <w:sz w:val="32"/>
          <w:szCs w:val="32"/>
        </w:rPr>
        <w:t>rmez</w:t>
      </w:r>
      <w:r w:rsidRPr="006A7D51">
        <w:rPr>
          <w:rFonts w:ascii="Arial" w:hAnsi="Arial" w:hint="eastAsia"/>
          <w:b/>
          <w:bCs/>
          <w:sz w:val="32"/>
          <w:szCs w:val="32"/>
        </w:rPr>
        <w:t>ä</w:t>
      </w:r>
      <w:r w:rsidRPr="006A7D51">
        <w:rPr>
          <w:rFonts w:ascii="Arial" w:hAnsi="Arial"/>
          <w:b/>
          <w:bCs/>
          <w:sz w:val="32"/>
          <w:szCs w:val="32"/>
        </w:rPr>
        <w:t>hler nach MI-004 zugelassen</w:t>
      </w:r>
    </w:p>
    <w:p w:rsidR="006A7D51" w:rsidRPr="006A7D51" w:rsidRDefault="006A7D51" w:rsidP="006A7D51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6A7D51">
        <w:rPr>
          <w:rFonts w:ascii="Arial" w:hAnsi="Arial" w:cs="Arial"/>
          <w:sz w:val="20"/>
          <w:szCs w:val="20"/>
        </w:rPr>
        <w:t>Ultraschall-Durchflussmessger</w:t>
      </w:r>
      <w:r w:rsidRPr="006A7D51">
        <w:rPr>
          <w:rFonts w:ascii="Arial" w:hAnsi="Arial" w:cs="Arial" w:hint="eastAsia"/>
          <w:sz w:val="20"/>
          <w:szCs w:val="20"/>
        </w:rPr>
        <w:t>ä</w:t>
      </w:r>
      <w:r w:rsidRPr="006A7D51">
        <w:rPr>
          <w:rFonts w:ascii="Arial" w:hAnsi="Arial" w:cs="Arial"/>
          <w:sz w:val="20"/>
          <w:szCs w:val="20"/>
        </w:rPr>
        <w:t>t, zugelassen nach MID 2014/32/EU Anhang VI MI-004 in den Genauigkeitsklassen 1, 2 und 3</w:t>
      </w:r>
    </w:p>
    <w:p w:rsidR="006A7D51" w:rsidRPr="006A7D51" w:rsidRDefault="006A7D51" w:rsidP="006A7D51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6A7D51">
        <w:rPr>
          <w:rFonts w:ascii="Arial" w:hAnsi="Arial" w:cs="Arial"/>
          <w:sz w:val="20"/>
          <w:szCs w:val="20"/>
        </w:rPr>
        <w:t>F</w:t>
      </w:r>
      <w:r w:rsidRPr="006A7D51">
        <w:rPr>
          <w:rFonts w:ascii="Arial" w:hAnsi="Arial" w:cs="Arial" w:hint="eastAsia"/>
          <w:sz w:val="20"/>
          <w:szCs w:val="20"/>
        </w:rPr>
        <w:t>ü</w:t>
      </w:r>
      <w:r w:rsidRPr="006A7D51">
        <w:rPr>
          <w:rFonts w:ascii="Arial" w:hAnsi="Arial" w:cs="Arial"/>
          <w:sz w:val="20"/>
          <w:szCs w:val="20"/>
        </w:rPr>
        <w:t>r Fernw</w:t>
      </w:r>
      <w:r w:rsidRPr="006A7D51">
        <w:rPr>
          <w:rFonts w:ascii="Arial" w:hAnsi="Arial" w:cs="Arial" w:hint="eastAsia"/>
          <w:sz w:val="20"/>
          <w:szCs w:val="20"/>
        </w:rPr>
        <w:t>ä</w:t>
      </w:r>
      <w:r w:rsidRPr="006A7D51">
        <w:rPr>
          <w:rFonts w:ascii="Arial" w:hAnsi="Arial" w:cs="Arial"/>
          <w:sz w:val="20"/>
          <w:szCs w:val="20"/>
        </w:rPr>
        <w:t>rmenetze sowie Heizwasser in Gewerbe und Industrie</w:t>
      </w:r>
    </w:p>
    <w:p w:rsidR="006A7D51" w:rsidRPr="006A7D51" w:rsidRDefault="006A7D51" w:rsidP="006A7D51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6A7D51">
        <w:rPr>
          <w:rFonts w:ascii="Arial" w:hAnsi="Arial" w:cs="Arial"/>
          <w:sz w:val="20"/>
          <w:szCs w:val="20"/>
        </w:rPr>
        <w:t>Hohe Genauigkeit: drei Ultraschallpfade f</w:t>
      </w:r>
      <w:r w:rsidRPr="006A7D51">
        <w:rPr>
          <w:rFonts w:ascii="Arial" w:hAnsi="Arial" w:cs="Arial" w:hint="eastAsia"/>
          <w:sz w:val="20"/>
          <w:szCs w:val="20"/>
        </w:rPr>
        <w:t>ü</w:t>
      </w:r>
      <w:r w:rsidRPr="006A7D51">
        <w:rPr>
          <w:rFonts w:ascii="Arial" w:hAnsi="Arial" w:cs="Arial"/>
          <w:sz w:val="20"/>
          <w:szCs w:val="20"/>
        </w:rPr>
        <w:t>r Nennweiten DN25</w:t>
      </w:r>
      <w:r w:rsidRPr="006A7D51">
        <w:rPr>
          <w:rFonts w:ascii="Arial" w:hAnsi="Arial" w:cs="Arial" w:hint="eastAsia"/>
          <w:sz w:val="20"/>
          <w:szCs w:val="20"/>
        </w:rPr>
        <w:t>…</w:t>
      </w:r>
      <w:r w:rsidRPr="006A7D51">
        <w:rPr>
          <w:rFonts w:ascii="Arial" w:hAnsi="Arial" w:cs="Arial"/>
          <w:sz w:val="20"/>
          <w:szCs w:val="20"/>
        </w:rPr>
        <w:t>2000 / 1</w:t>
      </w:r>
      <w:r w:rsidRPr="006A7D51">
        <w:rPr>
          <w:rFonts w:ascii="Arial" w:hAnsi="Arial" w:cs="Arial" w:hint="eastAsia"/>
          <w:sz w:val="20"/>
          <w:szCs w:val="20"/>
        </w:rPr>
        <w:t>…</w:t>
      </w:r>
      <w:r w:rsidRPr="006A7D51">
        <w:rPr>
          <w:rFonts w:ascii="Arial" w:hAnsi="Arial" w:cs="Arial"/>
          <w:sz w:val="20"/>
          <w:szCs w:val="20"/>
        </w:rPr>
        <w:t>80"</w:t>
      </w:r>
    </w:p>
    <w:p w:rsidR="006A7D51" w:rsidRPr="00D96B4A" w:rsidRDefault="006A7D51" w:rsidP="006A7D51">
      <w:pPr>
        <w:pStyle w:val="StandardWeb"/>
        <w:numPr>
          <w:ilvl w:val="0"/>
          <w:numId w:val="15"/>
        </w:numPr>
        <w:tabs>
          <w:tab w:val="left" w:pos="426"/>
        </w:tabs>
        <w:spacing w:before="0" w:beforeAutospacing="0" w:after="0" w:afterAutospacing="0"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6A7D51">
        <w:rPr>
          <w:rFonts w:ascii="Arial" w:hAnsi="Arial" w:cs="Arial"/>
          <w:sz w:val="20"/>
          <w:szCs w:val="20"/>
        </w:rPr>
        <w:t>Unempfindlich gegen</w:t>
      </w:r>
      <w:r w:rsidRPr="006A7D51">
        <w:rPr>
          <w:rFonts w:ascii="Arial" w:hAnsi="Arial" w:cs="Arial" w:hint="eastAsia"/>
          <w:sz w:val="20"/>
          <w:szCs w:val="20"/>
        </w:rPr>
        <w:t>ü</w:t>
      </w:r>
      <w:r w:rsidRPr="006A7D51">
        <w:rPr>
          <w:rFonts w:ascii="Arial" w:hAnsi="Arial" w:cs="Arial"/>
          <w:sz w:val="20"/>
          <w:szCs w:val="20"/>
        </w:rPr>
        <w:t>ber Ablagerungen dank direkter Pfadkonfiguration</w:t>
      </w:r>
    </w:p>
    <w:p w:rsidR="004908AC" w:rsidRDefault="004908AC" w:rsidP="009F7096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b/>
          <w:sz w:val="20"/>
          <w:szCs w:val="20"/>
        </w:rPr>
      </w:pPr>
    </w:p>
    <w:p w:rsidR="006A7D51" w:rsidRDefault="00866A06" w:rsidP="006A7D51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b/>
          <w:sz w:val="20"/>
          <w:szCs w:val="20"/>
        </w:rPr>
      </w:pPr>
      <w:r w:rsidRPr="00F9628E">
        <w:rPr>
          <w:rFonts w:ascii="Arial" w:hAnsi="Arial" w:cs="Arial"/>
          <w:b/>
          <w:sz w:val="20"/>
          <w:szCs w:val="20"/>
        </w:rPr>
        <w:t>Text:</w:t>
      </w:r>
    </w:p>
    <w:p w:rsidR="006A7D51" w:rsidRPr="006A7D51" w:rsidRDefault="00866A06" w:rsidP="006A7D51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8A31A5">
        <w:rPr>
          <w:rFonts w:ascii="Arial" w:hAnsi="Arial" w:cs="Arial"/>
          <w:sz w:val="20"/>
          <w:szCs w:val="20"/>
        </w:rPr>
        <w:t xml:space="preserve">Duisburg, </w:t>
      </w:r>
      <w:r w:rsidR="0056429C">
        <w:rPr>
          <w:rFonts w:ascii="Arial" w:hAnsi="Arial" w:cs="Arial"/>
          <w:sz w:val="20"/>
          <w:szCs w:val="20"/>
        </w:rPr>
        <w:t>3. August</w:t>
      </w:r>
      <w:bookmarkStart w:id="0" w:name="_GoBack"/>
      <w:bookmarkEnd w:id="0"/>
      <w:r w:rsidR="005301F0">
        <w:rPr>
          <w:rFonts w:ascii="Arial" w:hAnsi="Arial" w:cs="Arial"/>
          <w:sz w:val="20"/>
          <w:szCs w:val="20"/>
        </w:rPr>
        <w:t xml:space="preserve"> 2016</w:t>
      </w:r>
      <w:r w:rsidRPr="008A31A5">
        <w:rPr>
          <w:rFonts w:ascii="Arial" w:hAnsi="Arial" w:cs="Arial"/>
          <w:sz w:val="20"/>
          <w:szCs w:val="20"/>
        </w:rPr>
        <w:t xml:space="preserve">: </w:t>
      </w:r>
      <w:r w:rsidR="006A7D51" w:rsidRPr="006A7D51">
        <w:rPr>
          <w:rFonts w:ascii="Arial" w:hAnsi="Arial" w:cs="Arial"/>
          <w:sz w:val="20"/>
          <w:szCs w:val="20"/>
        </w:rPr>
        <w:t>Das Ultraschall-Durchflussmessger</w:t>
      </w:r>
      <w:r w:rsidR="006A7D51" w:rsidRPr="006A7D51">
        <w:rPr>
          <w:rFonts w:ascii="Arial" w:hAnsi="Arial" w:cs="Arial" w:hint="eastAsia"/>
          <w:sz w:val="20"/>
          <w:szCs w:val="20"/>
        </w:rPr>
        <w:t>ä</w:t>
      </w:r>
      <w:r w:rsidR="006A7D51" w:rsidRPr="006A7D51">
        <w:rPr>
          <w:rFonts w:ascii="Arial" w:hAnsi="Arial" w:cs="Arial"/>
          <w:sz w:val="20"/>
          <w:szCs w:val="20"/>
        </w:rPr>
        <w:t>t OPTISONIC 3400 steht nun mit Zulassung als W</w:t>
      </w:r>
      <w:r w:rsidR="006A7D51" w:rsidRPr="006A7D51">
        <w:rPr>
          <w:rFonts w:ascii="Arial" w:hAnsi="Arial" w:cs="Arial" w:hint="eastAsia"/>
          <w:sz w:val="20"/>
          <w:szCs w:val="20"/>
        </w:rPr>
        <w:t>ä</w:t>
      </w:r>
      <w:r w:rsidR="006A7D51" w:rsidRPr="006A7D51">
        <w:rPr>
          <w:rFonts w:ascii="Arial" w:hAnsi="Arial" w:cs="Arial"/>
          <w:sz w:val="20"/>
          <w:szCs w:val="20"/>
        </w:rPr>
        <w:t>rmez</w:t>
      </w:r>
      <w:r w:rsidR="006A7D51" w:rsidRPr="006A7D51">
        <w:rPr>
          <w:rFonts w:ascii="Arial" w:hAnsi="Arial" w:cs="Arial" w:hint="eastAsia"/>
          <w:sz w:val="20"/>
          <w:szCs w:val="20"/>
        </w:rPr>
        <w:t>ä</w:t>
      </w:r>
      <w:r w:rsidR="006A7D51" w:rsidRPr="006A7D51">
        <w:rPr>
          <w:rFonts w:ascii="Arial" w:hAnsi="Arial" w:cs="Arial"/>
          <w:sz w:val="20"/>
          <w:szCs w:val="20"/>
        </w:rPr>
        <w:t>hler nach MID 2014/32/EU Anhang VI MI-004 (und den harmonisierten Normen CEN EN1434, OIML R75) in den Genauigkeitsklassen 1, 2 und 3 zur Verf</w:t>
      </w:r>
      <w:r w:rsidR="006A7D51" w:rsidRPr="006A7D51">
        <w:rPr>
          <w:rFonts w:ascii="Arial" w:hAnsi="Arial" w:cs="Arial" w:hint="eastAsia"/>
          <w:sz w:val="20"/>
          <w:szCs w:val="20"/>
        </w:rPr>
        <w:t>ü</w:t>
      </w:r>
      <w:r w:rsidR="006A7D51" w:rsidRPr="006A7D51">
        <w:rPr>
          <w:rFonts w:ascii="Arial" w:hAnsi="Arial" w:cs="Arial"/>
          <w:sz w:val="20"/>
          <w:szCs w:val="20"/>
        </w:rPr>
        <w:t>gung. Zu den Zielanwendungen geh</w:t>
      </w:r>
      <w:r w:rsidR="006A7D51" w:rsidRPr="006A7D51">
        <w:rPr>
          <w:rFonts w:ascii="Arial" w:hAnsi="Arial" w:cs="Arial" w:hint="eastAsia"/>
          <w:sz w:val="20"/>
          <w:szCs w:val="20"/>
        </w:rPr>
        <w:t>ö</w:t>
      </w:r>
      <w:r w:rsidR="006A7D51" w:rsidRPr="006A7D51">
        <w:rPr>
          <w:rFonts w:ascii="Arial" w:hAnsi="Arial" w:cs="Arial"/>
          <w:sz w:val="20"/>
          <w:szCs w:val="20"/>
        </w:rPr>
        <w:t>ren Fernw</w:t>
      </w:r>
      <w:r w:rsidR="006A7D51" w:rsidRPr="006A7D51">
        <w:rPr>
          <w:rFonts w:ascii="Arial" w:hAnsi="Arial" w:cs="Arial" w:hint="eastAsia"/>
          <w:sz w:val="20"/>
          <w:szCs w:val="20"/>
        </w:rPr>
        <w:t>ä</w:t>
      </w:r>
      <w:r w:rsidR="006A7D51" w:rsidRPr="006A7D51">
        <w:rPr>
          <w:rFonts w:ascii="Arial" w:hAnsi="Arial" w:cs="Arial"/>
          <w:sz w:val="20"/>
          <w:szCs w:val="20"/>
        </w:rPr>
        <w:t>rmenetze, Anwendungen zur W</w:t>
      </w:r>
      <w:r w:rsidR="006A7D51" w:rsidRPr="006A7D51">
        <w:rPr>
          <w:rFonts w:ascii="Arial" w:hAnsi="Arial" w:cs="Arial" w:hint="eastAsia"/>
          <w:sz w:val="20"/>
          <w:szCs w:val="20"/>
        </w:rPr>
        <w:t>ä</w:t>
      </w:r>
      <w:r w:rsidR="006A7D51" w:rsidRPr="006A7D51">
        <w:rPr>
          <w:rFonts w:ascii="Arial" w:hAnsi="Arial" w:cs="Arial"/>
          <w:sz w:val="20"/>
          <w:szCs w:val="20"/>
        </w:rPr>
        <w:t>rmemessung in Gewerbe und Industrie sowie Energiemessungs- und Versorgungsanwendungen in Kraft-W</w:t>
      </w:r>
      <w:r w:rsidR="006A7D51" w:rsidRPr="006A7D51">
        <w:rPr>
          <w:rFonts w:ascii="Arial" w:hAnsi="Arial" w:cs="Arial" w:hint="eastAsia"/>
          <w:sz w:val="20"/>
          <w:szCs w:val="20"/>
        </w:rPr>
        <w:t>ä</w:t>
      </w:r>
      <w:r w:rsidR="006A7D51" w:rsidRPr="006A7D51">
        <w:rPr>
          <w:rFonts w:ascii="Arial" w:hAnsi="Arial" w:cs="Arial"/>
          <w:sz w:val="20"/>
          <w:szCs w:val="20"/>
        </w:rPr>
        <w:t>rme-Kopplungsanlagen.</w:t>
      </w:r>
    </w:p>
    <w:p w:rsidR="006A7D51" w:rsidRPr="006A7D51" w:rsidRDefault="006A7D51" w:rsidP="006A7D51">
      <w:pPr>
        <w:pStyle w:val="StandardWeb"/>
        <w:tabs>
          <w:tab w:val="left" w:pos="7830"/>
        </w:tabs>
        <w:spacing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6A7D51">
        <w:rPr>
          <w:rFonts w:ascii="Arial" w:hAnsi="Arial" w:cs="Arial"/>
          <w:sz w:val="20"/>
          <w:szCs w:val="20"/>
        </w:rPr>
        <w:t>Der OPTISONIC 3400 ist der einzige Inline-W</w:t>
      </w:r>
      <w:r w:rsidRPr="006A7D51">
        <w:rPr>
          <w:rFonts w:ascii="Arial" w:hAnsi="Arial" w:cs="Arial" w:hint="eastAsia"/>
          <w:sz w:val="20"/>
          <w:szCs w:val="20"/>
        </w:rPr>
        <w:t>ä</w:t>
      </w:r>
      <w:r w:rsidRPr="006A7D51">
        <w:rPr>
          <w:rFonts w:ascii="Arial" w:hAnsi="Arial" w:cs="Arial"/>
          <w:sz w:val="20"/>
          <w:szCs w:val="20"/>
        </w:rPr>
        <w:t>rmez</w:t>
      </w:r>
      <w:r w:rsidRPr="006A7D51">
        <w:rPr>
          <w:rFonts w:ascii="Arial" w:hAnsi="Arial" w:cs="Arial" w:hint="eastAsia"/>
          <w:sz w:val="20"/>
          <w:szCs w:val="20"/>
        </w:rPr>
        <w:t>ä</w:t>
      </w:r>
      <w:r w:rsidRPr="006A7D51">
        <w:rPr>
          <w:rFonts w:ascii="Arial" w:hAnsi="Arial" w:cs="Arial"/>
          <w:sz w:val="20"/>
          <w:szCs w:val="20"/>
        </w:rPr>
        <w:t xml:space="preserve">hler, der eine hochgenaue Messung von Heizwasser mit drei Ultraschallpfaden </w:t>
      </w:r>
      <w:r w:rsidRPr="006A7D51">
        <w:rPr>
          <w:rFonts w:ascii="Arial" w:hAnsi="Arial" w:cs="Arial" w:hint="eastAsia"/>
          <w:sz w:val="20"/>
          <w:szCs w:val="20"/>
        </w:rPr>
        <w:t>ü</w:t>
      </w:r>
      <w:r w:rsidRPr="006A7D51">
        <w:rPr>
          <w:rFonts w:ascii="Arial" w:hAnsi="Arial" w:cs="Arial"/>
          <w:sz w:val="20"/>
          <w:szCs w:val="20"/>
        </w:rPr>
        <w:t>ber den gesamten Nennweitenbereich DN25</w:t>
      </w:r>
      <w:r w:rsidRPr="006A7D51">
        <w:rPr>
          <w:rFonts w:ascii="Arial" w:hAnsi="Arial" w:cs="Arial" w:hint="eastAsia"/>
          <w:sz w:val="20"/>
          <w:szCs w:val="20"/>
        </w:rPr>
        <w:t>…</w:t>
      </w:r>
      <w:r w:rsidRPr="006A7D51">
        <w:rPr>
          <w:rFonts w:ascii="Arial" w:hAnsi="Arial" w:cs="Arial"/>
          <w:sz w:val="20"/>
          <w:szCs w:val="20"/>
        </w:rPr>
        <w:t>2000 / 1</w:t>
      </w:r>
      <w:r w:rsidRPr="006A7D51">
        <w:rPr>
          <w:rFonts w:ascii="Arial" w:hAnsi="Arial" w:cs="Arial" w:hint="eastAsia"/>
          <w:sz w:val="20"/>
          <w:szCs w:val="20"/>
        </w:rPr>
        <w:t>…</w:t>
      </w:r>
      <w:r w:rsidRPr="006A7D51">
        <w:rPr>
          <w:rFonts w:ascii="Arial" w:hAnsi="Arial" w:cs="Arial"/>
          <w:sz w:val="20"/>
          <w:szCs w:val="20"/>
        </w:rPr>
        <w:t>80" bietet. Um die angegebenen Genauigkeitsklassen zu garantieren, wird jeder W</w:t>
      </w:r>
      <w:r w:rsidRPr="006A7D51">
        <w:rPr>
          <w:rFonts w:ascii="Arial" w:hAnsi="Arial" w:cs="Arial" w:hint="eastAsia"/>
          <w:sz w:val="20"/>
          <w:szCs w:val="20"/>
        </w:rPr>
        <w:t>ä</w:t>
      </w:r>
      <w:r w:rsidRPr="006A7D51">
        <w:rPr>
          <w:rFonts w:ascii="Arial" w:hAnsi="Arial" w:cs="Arial"/>
          <w:sz w:val="20"/>
          <w:szCs w:val="20"/>
        </w:rPr>
        <w:t>rmez</w:t>
      </w:r>
      <w:r w:rsidRPr="006A7D51">
        <w:rPr>
          <w:rFonts w:ascii="Arial" w:hAnsi="Arial" w:cs="Arial" w:hint="eastAsia"/>
          <w:sz w:val="20"/>
          <w:szCs w:val="20"/>
        </w:rPr>
        <w:t>ä</w:t>
      </w:r>
      <w:r w:rsidRPr="006A7D51">
        <w:rPr>
          <w:rFonts w:ascii="Arial" w:hAnsi="Arial" w:cs="Arial"/>
          <w:sz w:val="20"/>
          <w:szCs w:val="20"/>
        </w:rPr>
        <w:t>hler werkseitig einer 3-Punkt-Kalibrierung mit Wasser unterzogen.</w:t>
      </w:r>
    </w:p>
    <w:p w:rsidR="006A7D51" w:rsidRDefault="006A7D51" w:rsidP="006A7D51">
      <w:pPr>
        <w:pStyle w:val="StandardWeb"/>
        <w:tabs>
          <w:tab w:val="left" w:pos="7830"/>
        </w:tabs>
        <w:spacing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6A7D51">
        <w:rPr>
          <w:rFonts w:ascii="Arial" w:hAnsi="Arial" w:cs="Arial"/>
          <w:sz w:val="20"/>
          <w:szCs w:val="20"/>
        </w:rPr>
        <w:t>Dank der direkten Pfadkonfiguration ist der OPTISONIC 3400 im Gegensatz zu Z</w:t>
      </w:r>
      <w:r w:rsidRPr="006A7D51">
        <w:rPr>
          <w:rFonts w:ascii="Arial" w:hAnsi="Arial" w:cs="Arial" w:hint="eastAsia"/>
          <w:sz w:val="20"/>
          <w:szCs w:val="20"/>
        </w:rPr>
        <w:t>ä</w:t>
      </w:r>
      <w:r w:rsidRPr="006A7D51">
        <w:rPr>
          <w:rFonts w:ascii="Arial" w:hAnsi="Arial" w:cs="Arial"/>
          <w:sz w:val="20"/>
          <w:szCs w:val="20"/>
        </w:rPr>
        <w:t>hlern, die Reflektoren verwenden, unempfindlich gegen</w:t>
      </w:r>
      <w:r w:rsidRPr="006A7D51">
        <w:rPr>
          <w:rFonts w:ascii="Arial" w:hAnsi="Arial" w:cs="Arial" w:hint="eastAsia"/>
          <w:sz w:val="20"/>
          <w:szCs w:val="20"/>
        </w:rPr>
        <w:t>ü</w:t>
      </w:r>
      <w:r w:rsidRPr="006A7D51">
        <w:rPr>
          <w:rFonts w:ascii="Arial" w:hAnsi="Arial" w:cs="Arial"/>
          <w:sz w:val="20"/>
          <w:szCs w:val="20"/>
        </w:rPr>
        <w:t>ber (Magnetit-)Ablagerungen. Er bietet eine bidirektionale Durchflussmessung und besitzt eine vollverschwei</w:t>
      </w:r>
      <w:r w:rsidRPr="006A7D51">
        <w:rPr>
          <w:rFonts w:ascii="Arial" w:hAnsi="Arial" w:cs="Arial" w:hint="eastAsia"/>
          <w:sz w:val="20"/>
          <w:szCs w:val="20"/>
        </w:rPr>
        <w:t>ß</w:t>
      </w:r>
      <w:r w:rsidRPr="006A7D51">
        <w:rPr>
          <w:rFonts w:ascii="Arial" w:hAnsi="Arial" w:cs="Arial"/>
          <w:sz w:val="20"/>
          <w:szCs w:val="20"/>
        </w:rPr>
        <w:t xml:space="preserve">te Konstruktion ohne potenzielle </w:t>
      </w:r>
      <w:proofErr w:type="spellStart"/>
      <w:r w:rsidRPr="006A7D51">
        <w:rPr>
          <w:rFonts w:ascii="Arial" w:hAnsi="Arial" w:cs="Arial"/>
          <w:sz w:val="20"/>
          <w:szCs w:val="20"/>
        </w:rPr>
        <w:t>Leckagestellen</w:t>
      </w:r>
      <w:proofErr w:type="spellEnd"/>
      <w:r w:rsidRPr="006A7D51">
        <w:rPr>
          <w:rFonts w:ascii="Arial" w:hAnsi="Arial" w:cs="Arial"/>
          <w:sz w:val="20"/>
          <w:szCs w:val="20"/>
        </w:rPr>
        <w:t>. Der OPTISONIC 3400 verf</w:t>
      </w:r>
      <w:r w:rsidRPr="006A7D51">
        <w:rPr>
          <w:rFonts w:ascii="Arial" w:hAnsi="Arial" w:cs="Arial" w:hint="eastAsia"/>
          <w:sz w:val="20"/>
          <w:szCs w:val="20"/>
        </w:rPr>
        <w:t>ü</w:t>
      </w:r>
      <w:r w:rsidRPr="006A7D51">
        <w:rPr>
          <w:rFonts w:ascii="Arial" w:hAnsi="Arial" w:cs="Arial"/>
          <w:sz w:val="20"/>
          <w:szCs w:val="20"/>
        </w:rPr>
        <w:t>gt dar</w:t>
      </w:r>
      <w:r w:rsidRPr="006A7D51">
        <w:rPr>
          <w:rFonts w:ascii="Arial" w:hAnsi="Arial" w:cs="Arial" w:hint="eastAsia"/>
          <w:sz w:val="20"/>
          <w:szCs w:val="20"/>
        </w:rPr>
        <w:t>ü</w:t>
      </w:r>
      <w:r w:rsidRPr="006A7D51">
        <w:rPr>
          <w:rFonts w:ascii="Arial" w:hAnsi="Arial" w:cs="Arial"/>
          <w:sz w:val="20"/>
          <w:szCs w:val="20"/>
        </w:rPr>
        <w:t xml:space="preserve">ber hinaus </w:t>
      </w:r>
      <w:r w:rsidRPr="006A7D51">
        <w:rPr>
          <w:rFonts w:ascii="Arial" w:hAnsi="Arial" w:cs="Arial" w:hint="eastAsia"/>
          <w:sz w:val="20"/>
          <w:szCs w:val="20"/>
        </w:rPr>
        <w:t>ü</w:t>
      </w:r>
      <w:r w:rsidRPr="006A7D51">
        <w:rPr>
          <w:rFonts w:ascii="Arial" w:hAnsi="Arial" w:cs="Arial"/>
          <w:sz w:val="20"/>
          <w:szCs w:val="20"/>
        </w:rPr>
        <w:t>ber erweiterte Diagnose- und Statusanzeigen (gem</w:t>
      </w:r>
      <w:r w:rsidRPr="006A7D51">
        <w:rPr>
          <w:rFonts w:ascii="Arial" w:hAnsi="Arial" w:cs="Arial" w:hint="eastAsia"/>
          <w:sz w:val="20"/>
          <w:szCs w:val="20"/>
        </w:rPr>
        <w:t>äß</w:t>
      </w:r>
      <w:r w:rsidRPr="006A7D51">
        <w:rPr>
          <w:rFonts w:ascii="Arial" w:hAnsi="Arial" w:cs="Arial"/>
          <w:sz w:val="20"/>
          <w:szCs w:val="20"/>
        </w:rPr>
        <w:t xml:space="preserve"> NAMUR NE 107) und die Messung der Schallgeschwindigkeit, um zus</w:t>
      </w:r>
      <w:r w:rsidRPr="006A7D51">
        <w:rPr>
          <w:rFonts w:ascii="Arial" w:hAnsi="Arial" w:cs="Arial" w:hint="eastAsia"/>
          <w:sz w:val="20"/>
          <w:szCs w:val="20"/>
        </w:rPr>
        <w:t>ä</w:t>
      </w:r>
      <w:r w:rsidRPr="006A7D51">
        <w:rPr>
          <w:rFonts w:ascii="Arial" w:hAnsi="Arial" w:cs="Arial"/>
          <w:sz w:val="20"/>
          <w:szCs w:val="20"/>
        </w:rPr>
        <w:t xml:space="preserve">tzliche Informationen </w:t>
      </w:r>
      <w:r w:rsidRPr="006A7D51">
        <w:rPr>
          <w:rFonts w:ascii="Arial" w:hAnsi="Arial" w:cs="Arial" w:hint="eastAsia"/>
          <w:sz w:val="20"/>
          <w:szCs w:val="20"/>
        </w:rPr>
        <w:t>ü</w:t>
      </w:r>
      <w:r w:rsidRPr="006A7D51">
        <w:rPr>
          <w:rFonts w:ascii="Arial" w:hAnsi="Arial" w:cs="Arial"/>
          <w:sz w:val="20"/>
          <w:szCs w:val="20"/>
        </w:rPr>
        <w:t>ber das Medium und den Prozess zu erhalten.</w:t>
      </w:r>
    </w:p>
    <w:p w:rsidR="00D96B4A" w:rsidRDefault="00D96B4A" w:rsidP="006A7D51">
      <w:pPr>
        <w:pStyle w:val="StandardWeb"/>
        <w:tabs>
          <w:tab w:val="left" w:pos="7830"/>
        </w:tabs>
        <w:spacing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61792B">
        <w:rPr>
          <w:rFonts w:ascii="Arial" w:hAnsi="Arial" w:cs="Arial"/>
          <w:sz w:val="20"/>
          <w:szCs w:val="20"/>
        </w:rPr>
        <w:t xml:space="preserve">Über KROHNE: KROHNE ist ein Komplettanbieter für Prozessmesstechnik zur Messung von Durchfluss, Massedurchfluss, Füllstand, Druck, Temperatur sowie für Analyseaufgaben. Das 1921 gegründete Unternehmen mit Hauptsitz in Duisburg, Deutschland, beschäftigt weltweit über </w:t>
      </w:r>
      <w:r>
        <w:rPr>
          <w:rFonts w:ascii="Arial" w:hAnsi="Arial" w:cs="Arial"/>
          <w:sz w:val="20"/>
          <w:szCs w:val="20"/>
        </w:rPr>
        <w:t>3.</w:t>
      </w:r>
      <w:r w:rsidR="006A7D51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00</w:t>
      </w:r>
      <w:r w:rsidRPr="0061792B">
        <w:rPr>
          <w:rFonts w:ascii="Arial" w:hAnsi="Arial" w:cs="Arial"/>
          <w:sz w:val="20"/>
          <w:szCs w:val="20"/>
        </w:rPr>
        <w:t xml:space="preserve"> Mitarbeiter und ist auf allen Kontinenten vertreten. KROHNE steht für Innovation und höchste Produktqualität und gehört zu den Marktführern für industrielle Prozessmesstechnik.</w:t>
      </w:r>
    </w:p>
    <w:p w:rsidR="00673558" w:rsidRDefault="00673558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</w:p>
    <w:p w:rsidR="00866A06" w:rsidRDefault="00866A06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F9628E">
        <w:rPr>
          <w:rFonts w:ascii="Arial" w:hAnsi="Arial" w:cs="Arial"/>
          <w:b/>
          <w:sz w:val="20"/>
          <w:szCs w:val="20"/>
        </w:rPr>
        <w:t>ild</w:t>
      </w:r>
      <w:r w:rsidR="000856AB">
        <w:rPr>
          <w:rFonts w:ascii="Arial" w:hAnsi="Arial" w:cs="Arial"/>
          <w:b/>
          <w:sz w:val="20"/>
          <w:szCs w:val="20"/>
        </w:rPr>
        <w:t xml:space="preserve"> 1</w:t>
      </w:r>
      <w:r>
        <w:rPr>
          <w:rFonts w:ascii="Arial" w:hAnsi="Arial" w:cs="Arial"/>
          <w:b/>
          <w:sz w:val="20"/>
          <w:szCs w:val="20"/>
        </w:rPr>
        <w:t>:</w:t>
      </w:r>
      <w:r w:rsidRPr="00F9628E">
        <w:rPr>
          <w:rFonts w:ascii="Arial" w:hAnsi="Arial" w:cs="Arial"/>
          <w:b/>
          <w:sz w:val="20"/>
          <w:szCs w:val="20"/>
        </w:rPr>
        <w:t xml:space="preserve"> </w:t>
      </w:r>
    </w:p>
    <w:p w:rsidR="00866A06" w:rsidRDefault="006A7D51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b/>
          <w:noProof/>
          <w:szCs w:val="20"/>
        </w:rPr>
        <w:lastRenderedPageBreak/>
        <w:drawing>
          <wp:inline distT="0" distB="0" distL="0" distR="0" wp14:anchorId="18A644F2" wp14:editId="3DAFA3D3">
            <wp:extent cx="4513381" cy="3234905"/>
            <wp:effectExtent l="0" t="0" r="1905" b="38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533" cy="3235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A06" w:rsidRDefault="00866A06" w:rsidP="00C52754">
      <w:pPr>
        <w:pStyle w:val="1CD-BodyCharChar"/>
        <w:spacing w:line="288" w:lineRule="auto"/>
        <w:rPr>
          <w:szCs w:val="20"/>
          <w:lang w:val="de-DE"/>
        </w:rPr>
      </w:pPr>
      <w:r>
        <w:rPr>
          <w:b/>
          <w:szCs w:val="20"/>
          <w:lang w:val="de-DE"/>
        </w:rPr>
        <w:t>Bildunterschrift</w:t>
      </w:r>
      <w:r w:rsidRPr="0087279C">
        <w:rPr>
          <w:b/>
          <w:szCs w:val="20"/>
          <w:lang w:val="de-DE"/>
        </w:rPr>
        <w:t>:</w:t>
      </w:r>
      <w:r w:rsidRPr="000030FD">
        <w:rPr>
          <w:b/>
          <w:szCs w:val="20"/>
          <w:lang w:val="de-DE"/>
        </w:rPr>
        <w:t xml:space="preserve"> </w:t>
      </w:r>
      <w:r w:rsidR="006A7D51" w:rsidRPr="006A7D51">
        <w:rPr>
          <w:szCs w:val="20"/>
          <w:lang w:val="de-DE"/>
        </w:rPr>
        <w:t>OPTISONIC 3400 zugelassen als W</w:t>
      </w:r>
      <w:r w:rsidR="006A7D51" w:rsidRPr="006A7D51">
        <w:rPr>
          <w:rFonts w:hint="eastAsia"/>
          <w:szCs w:val="20"/>
          <w:lang w:val="de-DE"/>
        </w:rPr>
        <w:t>ä</w:t>
      </w:r>
      <w:r w:rsidR="006A7D51" w:rsidRPr="006A7D51">
        <w:rPr>
          <w:szCs w:val="20"/>
          <w:lang w:val="de-DE"/>
        </w:rPr>
        <w:t>rmez</w:t>
      </w:r>
      <w:r w:rsidR="006A7D51" w:rsidRPr="006A7D51">
        <w:rPr>
          <w:rFonts w:hint="eastAsia"/>
          <w:szCs w:val="20"/>
          <w:lang w:val="de-DE"/>
        </w:rPr>
        <w:t>ä</w:t>
      </w:r>
      <w:r w:rsidR="006A7D51" w:rsidRPr="006A7D51">
        <w:rPr>
          <w:szCs w:val="20"/>
          <w:lang w:val="de-DE"/>
        </w:rPr>
        <w:t>hler nach MI-004 (kompakte und getrennte Ausf</w:t>
      </w:r>
      <w:r w:rsidR="006A7D51" w:rsidRPr="006A7D51">
        <w:rPr>
          <w:rFonts w:hint="eastAsia"/>
          <w:szCs w:val="20"/>
          <w:lang w:val="de-DE"/>
        </w:rPr>
        <w:t>ü</w:t>
      </w:r>
      <w:r w:rsidR="006A7D51" w:rsidRPr="006A7D51">
        <w:rPr>
          <w:szCs w:val="20"/>
          <w:lang w:val="de-DE"/>
        </w:rPr>
        <w:t>hrung)</w:t>
      </w:r>
    </w:p>
    <w:p w:rsidR="000856AB" w:rsidRDefault="000856AB" w:rsidP="00C52754">
      <w:pPr>
        <w:pStyle w:val="1CD-BodyCharChar"/>
        <w:spacing w:line="288" w:lineRule="auto"/>
        <w:rPr>
          <w:szCs w:val="20"/>
          <w:lang w:val="de-DE"/>
        </w:rPr>
      </w:pP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Herausgeber: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KROHNE Messtechnik GmbH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Ludwig-</w:t>
      </w:r>
      <w:proofErr w:type="spellStart"/>
      <w:r w:rsidRPr="00F9628E">
        <w:rPr>
          <w:rFonts w:ascii="Arial" w:hAnsi="Arial" w:cs="Arial"/>
          <w:sz w:val="20"/>
          <w:szCs w:val="20"/>
          <w:lang w:val="de-DE"/>
        </w:rPr>
        <w:t>Krohne</w:t>
      </w:r>
      <w:proofErr w:type="spellEnd"/>
      <w:r w:rsidRPr="00F9628E">
        <w:rPr>
          <w:rFonts w:ascii="Arial" w:hAnsi="Arial" w:cs="Arial"/>
          <w:sz w:val="20"/>
          <w:szCs w:val="20"/>
          <w:lang w:val="de-DE"/>
        </w:rPr>
        <w:t>-Str. 5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47058 Duisburg</w:t>
      </w:r>
    </w:p>
    <w:p w:rsidR="00866A06" w:rsidRPr="00F9628E" w:rsidRDefault="0056429C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de-DE"/>
        </w:rPr>
      </w:pPr>
      <w:hyperlink r:id="rId9" w:history="1">
        <w:r w:rsidR="00866A06" w:rsidRPr="00F9628E">
          <w:rPr>
            <w:rStyle w:val="Hyperlink"/>
            <w:rFonts w:ascii="Arial" w:hAnsi="Arial" w:cs="Arial"/>
            <w:sz w:val="20"/>
            <w:szCs w:val="20"/>
            <w:lang w:val="de-DE"/>
          </w:rPr>
          <w:t>www.krohne.com</w:t>
        </w:r>
      </w:hyperlink>
    </w:p>
    <w:p w:rsidR="00866A06" w:rsidRPr="00F9628E" w:rsidRDefault="00866A06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de-DE"/>
        </w:rPr>
      </w:pP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 xml:space="preserve">Pressekontakt: 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Jörg Holtmann, PR Manager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Tel:  +49 203 301 451</w:t>
      </w:r>
      <w:r w:rsidRPr="00F9628E">
        <w:rPr>
          <w:rFonts w:ascii="Arial" w:hAnsi="Arial" w:cs="Arial"/>
          <w:sz w:val="20"/>
          <w:szCs w:val="20"/>
          <w:lang w:val="de-DE"/>
        </w:rPr>
        <w:t>1</w:t>
      </w:r>
    </w:p>
    <w:p w:rsidR="00866A06" w:rsidRDefault="0056429C" w:rsidP="00F9628E">
      <w:pPr>
        <w:adjustRightInd w:val="0"/>
        <w:spacing w:line="288" w:lineRule="auto"/>
        <w:rPr>
          <w:rStyle w:val="Hyperlink"/>
          <w:rFonts w:ascii="Arial" w:hAnsi="Arial" w:cs="Arial"/>
          <w:sz w:val="20"/>
          <w:szCs w:val="20"/>
          <w:lang w:val="pt-BR"/>
        </w:rPr>
      </w:pPr>
      <w:hyperlink r:id="rId10" w:history="1">
        <w:r w:rsidR="00866A06" w:rsidRPr="008A31A5">
          <w:rPr>
            <w:rStyle w:val="Hyperlink"/>
            <w:rFonts w:ascii="Arial" w:hAnsi="Arial" w:cs="Arial"/>
            <w:sz w:val="20"/>
            <w:szCs w:val="20"/>
            <w:lang w:val="pt-BR"/>
          </w:rPr>
          <w:t>j.holtmann@krohne.com</w:t>
        </w:r>
      </w:hyperlink>
    </w:p>
    <w:sectPr w:rsidR="00866A06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A82" w:rsidRDefault="00FA6A82">
      <w:r>
        <w:separator/>
      </w:r>
    </w:p>
  </w:endnote>
  <w:endnote w:type="continuationSeparator" w:id="0">
    <w:p w:rsidR="00FA6A82" w:rsidRDefault="00FA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9F7096" w:rsidRPr="00545162" w:rsidTr="00545162">
      <w:trPr>
        <w:trHeight w:val="567"/>
      </w:trPr>
      <w:tc>
        <w:tcPr>
          <w:tcW w:w="7200" w:type="dxa"/>
          <w:tcBorders>
            <w:top w:val="single" w:sz="4" w:space="0" w:color="auto"/>
          </w:tcBorders>
          <w:tcMar>
            <w:top w:w="113" w:type="dxa"/>
            <w:left w:w="0" w:type="dxa"/>
            <w:right w:w="0" w:type="dxa"/>
          </w:tcMar>
        </w:tcPr>
        <w:p w:rsidR="009F7096" w:rsidRPr="00545162" w:rsidRDefault="009F7096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tcBorders>
            <w:top w:val="single" w:sz="4" w:space="0" w:color="auto"/>
          </w:tcBorders>
        </w:tcPr>
        <w:p w:rsidR="009F7096" w:rsidRPr="00545162" w:rsidRDefault="009F7096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 w:rsidRPr="00545162">
            <w:rPr>
              <w:rStyle w:val="Seitenzahl"/>
              <w:sz w:val="16"/>
              <w:szCs w:val="16"/>
              <w:lang w:val="en-US"/>
            </w:rPr>
            <w:fldChar w:fldCharType="begin"/>
          </w:r>
          <w:r w:rsidRPr="00545162">
            <w:rPr>
              <w:rStyle w:val="Seitenzahl"/>
              <w:sz w:val="16"/>
              <w:szCs w:val="16"/>
              <w:lang w:val="en-US"/>
            </w:rPr>
            <w:instrText xml:space="preserve"> PAGE </w:instrTex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separate"/>
          </w:r>
          <w:r w:rsidR="0056429C">
            <w:rPr>
              <w:rStyle w:val="Seitenzahl"/>
              <w:noProof/>
              <w:sz w:val="16"/>
              <w:szCs w:val="16"/>
              <w:lang w:val="en-US"/>
            </w:rPr>
            <w:t>1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end"/>
          </w:r>
          <w:r w:rsidRPr="00545162">
            <w:rPr>
              <w:rStyle w:val="Seitenzahl"/>
              <w:rFonts w:cs="Arial"/>
              <w:sz w:val="16"/>
              <w:szCs w:val="16"/>
              <w:lang w:val="en-US"/>
            </w:rPr>
            <w:t>/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begin"/>
          </w:r>
          <w:r w:rsidRPr="00545162">
            <w:rPr>
              <w:rStyle w:val="Seitenzahl"/>
              <w:sz w:val="16"/>
              <w:szCs w:val="16"/>
              <w:lang w:val="en-US"/>
            </w:rPr>
            <w:instrText xml:space="preserve"> NUMPAGES </w:instrTex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separate"/>
          </w:r>
          <w:r w:rsidR="0056429C">
            <w:rPr>
              <w:rStyle w:val="Seitenzahl"/>
              <w:noProof/>
              <w:sz w:val="16"/>
              <w:szCs w:val="16"/>
              <w:lang w:val="en-US"/>
            </w:rPr>
            <w:t>2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end"/>
          </w:r>
        </w:p>
      </w:tc>
    </w:tr>
  </w:tbl>
  <w:p w:rsidR="009F7096" w:rsidRDefault="009F709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A82" w:rsidRDefault="00FA6A82">
      <w:r>
        <w:separator/>
      </w:r>
    </w:p>
  </w:footnote>
  <w:footnote w:type="continuationSeparator" w:id="0">
    <w:p w:rsidR="00FA6A82" w:rsidRDefault="00FA6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096" w:rsidRDefault="00D96B4A">
    <w:pPr>
      <w:pStyle w:val="Kopfzeile"/>
    </w:pPr>
    <w:r>
      <w:rPr>
        <w:noProof/>
        <w:lang w:val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test balk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0" t="0" r="698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7096" w:rsidRDefault="009F7096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9F7096" w:rsidRDefault="009F7096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074AF"/>
    <w:multiLevelType w:val="hybridMultilevel"/>
    <w:tmpl w:val="8294E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BD33088"/>
    <w:multiLevelType w:val="hybridMultilevel"/>
    <w:tmpl w:val="24A05BDC"/>
    <w:lvl w:ilvl="0" w:tplc="04070001">
      <w:start w:val="1"/>
      <w:numFmt w:val="bullet"/>
      <w:lvlText w:val=""/>
      <w:lvlJc w:val="left"/>
      <w:pPr>
        <w:ind w:left="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11"/>
  </w:num>
  <w:num w:numId="7">
    <w:abstractNumId w:val="12"/>
  </w:num>
  <w:num w:numId="8">
    <w:abstractNumId w:val="9"/>
  </w:num>
  <w:num w:numId="9">
    <w:abstractNumId w:val="10"/>
  </w:num>
  <w:num w:numId="10">
    <w:abstractNumId w:val="5"/>
  </w:num>
  <w:num w:numId="11">
    <w:abstractNumId w:val="6"/>
  </w:num>
  <w:num w:numId="12">
    <w:abstractNumId w:val="13"/>
  </w:num>
  <w:num w:numId="13">
    <w:abstractNumId w:val="2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52A6"/>
    <w:rsid w:val="0000594C"/>
    <w:rsid w:val="0000699A"/>
    <w:rsid w:val="000103E9"/>
    <w:rsid w:val="00015BA7"/>
    <w:rsid w:val="00016553"/>
    <w:rsid w:val="00021EA6"/>
    <w:rsid w:val="0002562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1B49"/>
    <w:rsid w:val="00051DEA"/>
    <w:rsid w:val="0005645F"/>
    <w:rsid w:val="00056F8A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65C3"/>
    <w:rsid w:val="00077C9D"/>
    <w:rsid w:val="00082ABD"/>
    <w:rsid w:val="00084215"/>
    <w:rsid w:val="000853F6"/>
    <w:rsid w:val="000855BA"/>
    <w:rsid w:val="000856AB"/>
    <w:rsid w:val="00085C81"/>
    <w:rsid w:val="000877EA"/>
    <w:rsid w:val="000928A0"/>
    <w:rsid w:val="000929FA"/>
    <w:rsid w:val="00093A5A"/>
    <w:rsid w:val="000A219A"/>
    <w:rsid w:val="000A474D"/>
    <w:rsid w:val="000A6496"/>
    <w:rsid w:val="000A7D16"/>
    <w:rsid w:val="000B07FF"/>
    <w:rsid w:val="000B71E7"/>
    <w:rsid w:val="000C061F"/>
    <w:rsid w:val="000C248F"/>
    <w:rsid w:val="000C3008"/>
    <w:rsid w:val="000C33E3"/>
    <w:rsid w:val="000D056B"/>
    <w:rsid w:val="000D2D4C"/>
    <w:rsid w:val="000D2E2A"/>
    <w:rsid w:val="000D41AE"/>
    <w:rsid w:val="000D4750"/>
    <w:rsid w:val="000D51A7"/>
    <w:rsid w:val="000D6C7E"/>
    <w:rsid w:val="000D7391"/>
    <w:rsid w:val="000E1775"/>
    <w:rsid w:val="000E426E"/>
    <w:rsid w:val="000E4805"/>
    <w:rsid w:val="000E557D"/>
    <w:rsid w:val="000E6285"/>
    <w:rsid w:val="000F0095"/>
    <w:rsid w:val="000F056F"/>
    <w:rsid w:val="000F0E6C"/>
    <w:rsid w:val="000F1B1A"/>
    <w:rsid w:val="000F2177"/>
    <w:rsid w:val="000F28A2"/>
    <w:rsid w:val="000F3018"/>
    <w:rsid w:val="000F3929"/>
    <w:rsid w:val="000F3BC7"/>
    <w:rsid w:val="000F3EF8"/>
    <w:rsid w:val="000F4A15"/>
    <w:rsid w:val="000F4D4B"/>
    <w:rsid w:val="000F668C"/>
    <w:rsid w:val="000F6D9C"/>
    <w:rsid w:val="000F7E73"/>
    <w:rsid w:val="00100B15"/>
    <w:rsid w:val="00102564"/>
    <w:rsid w:val="001059FF"/>
    <w:rsid w:val="001075D7"/>
    <w:rsid w:val="0011079D"/>
    <w:rsid w:val="001109DF"/>
    <w:rsid w:val="00111C14"/>
    <w:rsid w:val="00112FB2"/>
    <w:rsid w:val="001131ED"/>
    <w:rsid w:val="0011432A"/>
    <w:rsid w:val="001173FF"/>
    <w:rsid w:val="00123B57"/>
    <w:rsid w:val="00124FFF"/>
    <w:rsid w:val="001254F4"/>
    <w:rsid w:val="0012594C"/>
    <w:rsid w:val="0012623A"/>
    <w:rsid w:val="00126E52"/>
    <w:rsid w:val="00127519"/>
    <w:rsid w:val="00130BFC"/>
    <w:rsid w:val="0013343C"/>
    <w:rsid w:val="00135A05"/>
    <w:rsid w:val="00136CA8"/>
    <w:rsid w:val="00137E90"/>
    <w:rsid w:val="00137FC8"/>
    <w:rsid w:val="0014124C"/>
    <w:rsid w:val="00143A0E"/>
    <w:rsid w:val="00143B37"/>
    <w:rsid w:val="00151C05"/>
    <w:rsid w:val="00151F82"/>
    <w:rsid w:val="00152223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51D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7BA"/>
    <w:rsid w:val="001913DE"/>
    <w:rsid w:val="00191400"/>
    <w:rsid w:val="001A11D3"/>
    <w:rsid w:val="001A215A"/>
    <w:rsid w:val="001A29BB"/>
    <w:rsid w:val="001A4528"/>
    <w:rsid w:val="001A6673"/>
    <w:rsid w:val="001B0264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6475"/>
    <w:rsid w:val="001E0AF7"/>
    <w:rsid w:val="001E1E26"/>
    <w:rsid w:val="001E6B03"/>
    <w:rsid w:val="001E772E"/>
    <w:rsid w:val="001F2D34"/>
    <w:rsid w:val="002003ED"/>
    <w:rsid w:val="00200FBC"/>
    <w:rsid w:val="002048CF"/>
    <w:rsid w:val="0021028B"/>
    <w:rsid w:val="00210DED"/>
    <w:rsid w:val="00211CA4"/>
    <w:rsid w:val="002120DA"/>
    <w:rsid w:val="00212A60"/>
    <w:rsid w:val="0021497B"/>
    <w:rsid w:val="00215498"/>
    <w:rsid w:val="00216722"/>
    <w:rsid w:val="002168FB"/>
    <w:rsid w:val="00222360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559E1"/>
    <w:rsid w:val="002567BA"/>
    <w:rsid w:val="002601BC"/>
    <w:rsid w:val="00261ED4"/>
    <w:rsid w:val="00261FEF"/>
    <w:rsid w:val="00263BDB"/>
    <w:rsid w:val="00266613"/>
    <w:rsid w:val="00267307"/>
    <w:rsid w:val="00270A0C"/>
    <w:rsid w:val="0027198F"/>
    <w:rsid w:val="00275176"/>
    <w:rsid w:val="0027675D"/>
    <w:rsid w:val="00280B27"/>
    <w:rsid w:val="00280BBF"/>
    <w:rsid w:val="0028321E"/>
    <w:rsid w:val="002838A4"/>
    <w:rsid w:val="00284B45"/>
    <w:rsid w:val="00285539"/>
    <w:rsid w:val="00285553"/>
    <w:rsid w:val="002908D3"/>
    <w:rsid w:val="00290C47"/>
    <w:rsid w:val="002919C9"/>
    <w:rsid w:val="002926B4"/>
    <w:rsid w:val="00293C9E"/>
    <w:rsid w:val="00293EE9"/>
    <w:rsid w:val="0029569B"/>
    <w:rsid w:val="00296BB6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E5F"/>
    <w:rsid w:val="002B6FC7"/>
    <w:rsid w:val="002C0E24"/>
    <w:rsid w:val="002D180D"/>
    <w:rsid w:val="002D2BF4"/>
    <w:rsid w:val="002D2D53"/>
    <w:rsid w:val="002D43B9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6999"/>
    <w:rsid w:val="002F7E63"/>
    <w:rsid w:val="00300F14"/>
    <w:rsid w:val="00301335"/>
    <w:rsid w:val="00301C5C"/>
    <w:rsid w:val="00303B2A"/>
    <w:rsid w:val="003053EB"/>
    <w:rsid w:val="00310637"/>
    <w:rsid w:val="003126D2"/>
    <w:rsid w:val="00312B59"/>
    <w:rsid w:val="003132A5"/>
    <w:rsid w:val="00314C8D"/>
    <w:rsid w:val="00315E2A"/>
    <w:rsid w:val="00316E3E"/>
    <w:rsid w:val="00317839"/>
    <w:rsid w:val="003179A2"/>
    <w:rsid w:val="00322AB1"/>
    <w:rsid w:val="00322DAC"/>
    <w:rsid w:val="003230CD"/>
    <w:rsid w:val="00327BC5"/>
    <w:rsid w:val="00330EFA"/>
    <w:rsid w:val="0033408D"/>
    <w:rsid w:val="003344FE"/>
    <w:rsid w:val="0033690A"/>
    <w:rsid w:val="00336D59"/>
    <w:rsid w:val="00337EBD"/>
    <w:rsid w:val="003421E4"/>
    <w:rsid w:val="00342487"/>
    <w:rsid w:val="0034345D"/>
    <w:rsid w:val="00345D49"/>
    <w:rsid w:val="00346DBA"/>
    <w:rsid w:val="003524D6"/>
    <w:rsid w:val="00352C54"/>
    <w:rsid w:val="00353616"/>
    <w:rsid w:val="00355AC9"/>
    <w:rsid w:val="00355DC0"/>
    <w:rsid w:val="0035637B"/>
    <w:rsid w:val="00356F80"/>
    <w:rsid w:val="0036338C"/>
    <w:rsid w:val="00363D6B"/>
    <w:rsid w:val="0036419D"/>
    <w:rsid w:val="003664B2"/>
    <w:rsid w:val="00371ABA"/>
    <w:rsid w:val="003738ED"/>
    <w:rsid w:val="003765CF"/>
    <w:rsid w:val="0037737D"/>
    <w:rsid w:val="003840E6"/>
    <w:rsid w:val="003858AE"/>
    <w:rsid w:val="003859E8"/>
    <w:rsid w:val="00385D86"/>
    <w:rsid w:val="00386290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189D"/>
    <w:rsid w:val="003A5D24"/>
    <w:rsid w:val="003A6BE4"/>
    <w:rsid w:val="003A79E2"/>
    <w:rsid w:val="003B1C11"/>
    <w:rsid w:val="003B7D1D"/>
    <w:rsid w:val="003B7DB0"/>
    <w:rsid w:val="003C1575"/>
    <w:rsid w:val="003C3454"/>
    <w:rsid w:val="003C3E31"/>
    <w:rsid w:val="003C652F"/>
    <w:rsid w:val="003D252A"/>
    <w:rsid w:val="003D493F"/>
    <w:rsid w:val="003D7920"/>
    <w:rsid w:val="003E210D"/>
    <w:rsid w:val="003E2E58"/>
    <w:rsid w:val="003E66CF"/>
    <w:rsid w:val="003E7AAE"/>
    <w:rsid w:val="003F2A23"/>
    <w:rsid w:val="003F2B1C"/>
    <w:rsid w:val="003F64EE"/>
    <w:rsid w:val="0040089E"/>
    <w:rsid w:val="00401568"/>
    <w:rsid w:val="00403EB3"/>
    <w:rsid w:val="00404826"/>
    <w:rsid w:val="00405323"/>
    <w:rsid w:val="00411762"/>
    <w:rsid w:val="004179F1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749"/>
    <w:rsid w:val="00460B34"/>
    <w:rsid w:val="00461EA0"/>
    <w:rsid w:val="0046267E"/>
    <w:rsid w:val="004632D8"/>
    <w:rsid w:val="00463F6E"/>
    <w:rsid w:val="00464DFB"/>
    <w:rsid w:val="004652DF"/>
    <w:rsid w:val="00473834"/>
    <w:rsid w:val="004745FE"/>
    <w:rsid w:val="00477037"/>
    <w:rsid w:val="00477AAB"/>
    <w:rsid w:val="0048081C"/>
    <w:rsid w:val="004831E3"/>
    <w:rsid w:val="00485ECC"/>
    <w:rsid w:val="00486AC4"/>
    <w:rsid w:val="004908AC"/>
    <w:rsid w:val="00492419"/>
    <w:rsid w:val="00492AAE"/>
    <w:rsid w:val="00493CB8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4A0B"/>
    <w:rsid w:val="004C7370"/>
    <w:rsid w:val="004C7BDE"/>
    <w:rsid w:val="004D1605"/>
    <w:rsid w:val="004D40EE"/>
    <w:rsid w:val="004D4CB9"/>
    <w:rsid w:val="004D55C9"/>
    <w:rsid w:val="004D64FE"/>
    <w:rsid w:val="004D6503"/>
    <w:rsid w:val="004E1BE3"/>
    <w:rsid w:val="004E30C7"/>
    <w:rsid w:val="004E5B96"/>
    <w:rsid w:val="004E63CF"/>
    <w:rsid w:val="004F2E09"/>
    <w:rsid w:val="004F3027"/>
    <w:rsid w:val="004F45A3"/>
    <w:rsid w:val="004F598F"/>
    <w:rsid w:val="004F602F"/>
    <w:rsid w:val="00501263"/>
    <w:rsid w:val="00503315"/>
    <w:rsid w:val="00504AFB"/>
    <w:rsid w:val="0051109C"/>
    <w:rsid w:val="0051255F"/>
    <w:rsid w:val="005149F1"/>
    <w:rsid w:val="005165A1"/>
    <w:rsid w:val="005174C9"/>
    <w:rsid w:val="00527B6D"/>
    <w:rsid w:val="005301F0"/>
    <w:rsid w:val="0053211D"/>
    <w:rsid w:val="0053347A"/>
    <w:rsid w:val="0053542E"/>
    <w:rsid w:val="00536A3D"/>
    <w:rsid w:val="00536D58"/>
    <w:rsid w:val="00540ED3"/>
    <w:rsid w:val="00545162"/>
    <w:rsid w:val="005478F5"/>
    <w:rsid w:val="005523C2"/>
    <w:rsid w:val="005549D5"/>
    <w:rsid w:val="005554D4"/>
    <w:rsid w:val="00556682"/>
    <w:rsid w:val="00560020"/>
    <w:rsid w:val="00561AAC"/>
    <w:rsid w:val="00562F49"/>
    <w:rsid w:val="0056429C"/>
    <w:rsid w:val="0056565C"/>
    <w:rsid w:val="005665D5"/>
    <w:rsid w:val="00570735"/>
    <w:rsid w:val="005709D2"/>
    <w:rsid w:val="00573D16"/>
    <w:rsid w:val="005745A2"/>
    <w:rsid w:val="0057461E"/>
    <w:rsid w:val="005750D6"/>
    <w:rsid w:val="0057522E"/>
    <w:rsid w:val="0057652B"/>
    <w:rsid w:val="005777A2"/>
    <w:rsid w:val="00577EDB"/>
    <w:rsid w:val="005807F1"/>
    <w:rsid w:val="005838DB"/>
    <w:rsid w:val="00585C0A"/>
    <w:rsid w:val="00586EA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C90"/>
    <w:rsid w:val="005B350F"/>
    <w:rsid w:val="005B3611"/>
    <w:rsid w:val="005C121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E779A"/>
    <w:rsid w:val="005F00A9"/>
    <w:rsid w:val="005F31A7"/>
    <w:rsid w:val="005F4A8F"/>
    <w:rsid w:val="005F5B22"/>
    <w:rsid w:val="005F7E5E"/>
    <w:rsid w:val="00600166"/>
    <w:rsid w:val="00601EDA"/>
    <w:rsid w:val="00615390"/>
    <w:rsid w:val="00616A80"/>
    <w:rsid w:val="00617913"/>
    <w:rsid w:val="0061792B"/>
    <w:rsid w:val="00624A61"/>
    <w:rsid w:val="0063614D"/>
    <w:rsid w:val="006374FB"/>
    <w:rsid w:val="00640827"/>
    <w:rsid w:val="00641D59"/>
    <w:rsid w:val="0064402F"/>
    <w:rsid w:val="00646335"/>
    <w:rsid w:val="006469F6"/>
    <w:rsid w:val="0065283D"/>
    <w:rsid w:val="0065292E"/>
    <w:rsid w:val="006529B8"/>
    <w:rsid w:val="00654476"/>
    <w:rsid w:val="00656789"/>
    <w:rsid w:val="0066067B"/>
    <w:rsid w:val="00661606"/>
    <w:rsid w:val="00664542"/>
    <w:rsid w:val="00666B14"/>
    <w:rsid w:val="006711CF"/>
    <w:rsid w:val="00671C43"/>
    <w:rsid w:val="00671FFE"/>
    <w:rsid w:val="00672EB9"/>
    <w:rsid w:val="00673558"/>
    <w:rsid w:val="0067417A"/>
    <w:rsid w:val="00680EA3"/>
    <w:rsid w:val="0068384C"/>
    <w:rsid w:val="0068386E"/>
    <w:rsid w:val="00685A71"/>
    <w:rsid w:val="00687F3A"/>
    <w:rsid w:val="006926F5"/>
    <w:rsid w:val="00692D1D"/>
    <w:rsid w:val="006942DF"/>
    <w:rsid w:val="0069597D"/>
    <w:rsid w:val="00697124"/>
    <w:rsid w:val="006A0A28"/>
    <w:rsid w:val="006A0EC5"/>
    <w:rsid w:val="006A3C09"/>
    <w:rsid w:val="006A458F"/>
    <w:rsid w:val="006A7D51"/>
    <w:rsid w:val="006B21E1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1196"/>
    <w:rsid w:val="006D7F58"/>
    <w:rsid w:val="006E18BE"/>
    <w:rsid w:val="006E4B27"/>
    <w:rsid w:val="006E56AB"/>
    <w:rsid w:val="006E6E4C"/>
    <w:rsid w:val="006F1F79"/>
    <w:rsid w:val="006F5819"/>
    <w:rsid w:val="006F6261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30314"/>
    <w:rsid w:val="00733180"/>
    <w:rsid w:val="007337CB"/>
    <w:rsid w:val="00734B26"/>
    <w:rsid w:val="00735716"/>
    <w:rsid w:val="0073729F"/>
    <w:rsid w:val="00740C64"/>
    <w:rsid w:val="00746833"/>
    <w:rsid w:val="00754032"/>
    <w:rsid w:val="00757B1B"/>
    <w:rsid w:val="00762229"/>
    <w:rsid w:val="00762E68"/>
    <w:rsid w:val="00766C20"/>
    <w:rsid w:val="00767BE1"/>
    <w:rsid w:val="007700AB"/>
    <w:rsid w:val="007701B2"/>
    <w:rsid w:val="00771353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621"/>
    <w:rsid w:val="00797572"/>
    <w:rsid w:val="007A0833"/>
    <w:rsid w:val="007A265B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D0644"/>
    <w:rsid w:val="007D0EEE"/>
    <w:rsid w:val="007D531C"/>
    <w:rsid w:val="007D5F38"/>
    <w:rsid w:val="007D6086"/>
    <w:rsid w:val="007D7F07"/>
    <w:rsid w:val="007E21BF"/>
    <w:rsid w:val="007E2645"/>
    <w:rsid w:val="007E35DE"/>
    <w:rsid w:val="007E454A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8013BF"/>
    <w:rsid w:val="00803D0E"/>
    <w:rsid w:val="00812C80"/>
    <w:rsid w:val="008137DD"/>
    <w:rsid w:val="00815D47"/>
    <w:rsid w:val="00821744"/>
    <w:rsid w:val="0082441E"/>
    <w:rsid w:val="00824DA6"/>
    <w:rsid w:val="00826945"/>
    <w:rsid w:val="00827CF3"/>
    <w:rsid w:val="00827EC0"/>
    <w:rsid w:val="00830345"/>
    <w:rsid w:val="0083260C"/>
    <w:rsid w:val="00834133"/>
    <w:rsid w:val="00836F49"/>
    <w:rsid w:val="008372CA"/>
    <w:rsid w:val="00840928"/>
    <w:rsid w:val="0084341C"/>
    <w:rsid w:val="00844FE3"/>
    <w:rsid w:val="00846381"/>
    <w:rsid w:val="00847876"/>
    <w:rsid w:val="0085014F"/>
    <w:rsid w:val="00850ECB"/>
    <w:rsid w:val="008523B6"/>
    <w:rsid w:val="00852D73"/>
    <w:rsid w:val="00854904"/>
    <w:rsid w:val="00855691"/>
    <w:rsid w:val="00866A06"/>
    <w:rsid w:val="00870B85"/>
    <w:rsid w:val="0087279C"/>
    <w:rsid w:val="00877300"/>
    <w:rsid w:val="008807A0"/>
    <w:rsid w:val="00884F08"/>
    <w:rsid w:val="008854C4"/>
    <w:rsid w:val="00885774"/>
    <w:rsid w:val="008867BC"/>
    <w:rsid w:val="0089382F"/>
    <w:rsid w:val="00893F99"/>
    <w:rsid w:val="00894640"/>
    <w:rsid w:val="00895DD8"/>
    <w:rsid w:val="008A1174"/>
    <w:rsid w:val="008A125A"/>
    <w:rsid w:val="008A253E"/>
    <w:rsid w:val="008A31A5"/>
    <w:rsid w:val="008A5060"/>
    <w:rsid w:val="008A5EA6"/>
    <w:rsid w:val="008A5F25"/>
    <w:rsid w:val="008A7757"/>
    <w:rsid w:val="008A79EC"/>
    <w:rsid w:val="008B00D2"/>
    <w:rsid w:val="008B4919"/>
    <w:rsid w:val="008C178A"/>
    <w:rsid w:val="008C36BE"/>
    <w:rsid w:val="008C4B8F"/>
    <w:rsid w:val="008C56BF"/>
    <w:rsid w:val="008D0026"/>
    <w:rsid w:val="008D06F2"/>
    <w:rsid w:val="008D7205"/>
    <w:rsid w:val="008E2625"/>
    <w:rsid w:val="008E41C5"/>
    <w:rsid w:val="008E4399"/>
    <w:rsid w:val="008E454A"/>
    <w:rsid w:val="008E490E"/>
    <w:rsid w:val="008E572A"/>
    <w:rsid w:val="008E5C5A"/>
    <w:rsid w:val="008E5EEB"/>
    <w:rsid w:val="008F63EB"/>
    <w:rsid w:val="0090001C"/>
    <w:rsid w:val="009010C0"/>
    <w:rsid w:val="0090300B"/>
    <w:rsid w:val="0090372F"/>
    <w:rsid w:val="009037E0"/>
    <w:rsid w:val="009041D8"/>
    <w:rsid w:val="0090431C"/>
    <w:rsid w:val="00905431"/>
    <w:rsid w:val="009060F5"/>
    <w:rsid w:val="00915D2E"/>
    <w:rsid w:val="00916976"/>
    <w:rsid w:val="009208A9"/>
    <w:rsid w:val="00921BFD"/>
    <w:rsid w:val="00924B21"/>
    <w:rsid w:val="009279CB"/>
    <w:rsid w:val="00934641"/>
    <w:rsid w:val="00936F34"/>
    <w:rsid w:val="00937A9E"/>
    <w:rsid w:val="009401E7"/>
    <w:rsid w:val="0094031D"/>
    <w:rsid w:val="0094199B"/>
    <w:rsid w:val="00941ECF"/>
    <w:rsid w:val="00955817"/>
    <w:rsid w:val="00957099"/>
    <w:rsid w:val="00962FA6"/>
    <w:rsid w:val="00963E95"/>
    <w:rsid w:val="00965F8B"/>
    <w:rsid w:val="00966F86"/>
    <w:rsid w:val="00967A0F"/>
    <w:rsid w:val="00972AA1"/>
    <w:rsid w:val="00972CC8"/>
    <w:rsid w:val="0097300C"/>
    <w:rsid w:val="00976387"/>
    <w:rsid w:val="009779AA"/>
    <w:rsid w:val="00981FAE"/>
    <w:rsid w:val="00984C32"/>
    <w:rsid w:val="00986864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6661"/>
    <w:rsid w:val="009B6C5F"/>
    <w:rsid w:val="009B6EF9"/>
    <w:rsid w:val="009C12FB"/>
    <w:rsid w:val="009C21E5"/>
    <w:rsid w:val="009C3E8F"/>
    <w:rsid w:val="009D10F3"/>
    <w:rsid w:val="009D25FF"/>
    <w:rsid w:val="009E092A"/>
    <w:rsid w:val="009E1EBD"/>
    <w:rsid w:val="009E2394"/>
    <w:rsid w:val="009E3A93"/>
    <w:rsid w:val="009E4A3D"/>
    <w:rsid w:val="009E4D3D"/>
    <w:rsid w:val="009E4D63"/>
    <w:rsid w:val="009E55B7"/>
    <w:rsid w:val="009E5BF6"/>
    <w:rsid w:val="009E66B0"/>
    <w:rsid w:val="009F081E"/>
    <w:rsid w:val="009F160B"/>
    <w:rsid w:val="009F5F08"/>
    <w:rsid w:val="009F7096"/>
    <w:rsid w:val="00A00803"/>
    <w:rsid w:val="00A04C8F"/>
    <w:rsid w:val="00A0529C"/>
    <w:rsid w:val="00A060E5"/>
    <w:rsid w:val="00A105AC"/>
    <w:rsid w:val="00A14B26"/>
    <w:rsid w:val="00A16DD5"/>
    <w:rsid w:val="00A207EF"/>
    <w:rsid w:val="00A2199F"/>
    <w:rsid w:val="00A21D35"/>
    <w:rsid w:val="00A221CE"/>
    <w:rsid w:val="00A258B0"/>
    <w:rsid w:val="00A27118"/>
    <w:rsid w:val="00A30DAB"/>
    <w:rsid w:val="00A31FFB"/>
    <w:rsid w:val="00A34CE4"/>
    <w:rsid w:val="00A35D07"/>
    <w:rsid w:val="00A42DC8"/>
    <w:rsid w:val="00A4531F"/>
    <w:rsid w:val="00A46669"/>
    <w:rsid w:val="00A478E1"/>
    <w:rsid w:val="00A5166C"/>
    <w:rsid w:val="00A51FE5"/>
    <w:rsid w:val="00A53917"/>
    <w:rsid w:val="00A53B76"/>
    <w:rsid w:val="00A62507"/>
    <w:rsid w:val="00A6397E"/>
    <w:rsid w:val="00A64709"/>
    <w:rsid w:val="00A66EE1"/>
    <w:rsid w:val="00A70BEB"/>
    <w:rsid w:val="00A734B6"/>
    <w:rsid w:val="00A73720"/>
    <w:rsid w:val="00A73914"/>
    <w:rsid w:val="00A73EE5"/>
    <w:rsid w:val="00A74E3C"/>
    <w:rsid w:val="00A77548"/>
    <w:rsid w:val="00A80813"/>
    <w:rsid w:val="00A8096C"/>
    <w:rsid w:val="00A831DC"/>
    <w:rsid w:val="00A837AC"/>
    <w:rsid w:val="00A83B99"/>
    <w:rsid w:val="00A93DCB"/>
    <w:rsid w:val="00A97E61"/>
    <w:rsid w:val="00AA366C"/>
    <w:rsid w:val="00AA46BD"/>
    <w:rsid w:val="00AA4C71"/>
    <w:rsid w:val="00AA6E0A"/>
    <w:rsid w:val="00AB01ED"/>
    <w:rsid w:val="00AB0E3A"/>
    <w:rsid w:val="00AB1B54"/>
    <w:rsid w:val="00AB5874"/>
    <w:rsid w:val="00AB593F"/>
    <w:rsid w:val="00AB5D5B"/>
    <w:rsid w:val="00AB714D"/>
    <w:rsid w:val="00AC0D6C"/>
    <w:rsid w:val="00AC30F3"/>
    <w:rsid w:val="00AC3AB8"/>
    <w:rsid w:val="00AC4BDF"/>
    <w:rsid w:val="00AC51B7"/>
    <w:rsid w:val="00AC6CFF"/>
    <w:rsid w:val="00AD480B"/>
    <w:rsid w:val="00AD527D"/>
    <w:rsid w:val="00AD52C7"/>
    <w:rsid w:val="00AD6582"/>
    <w:rsid w:val="00AD779C"/>
    <w:rsid w:val="00AE1645"/>
    <w:rsid w:val="00AE30C4"/>
    <w:rsid w:val="00AE4514"/>
    <w:rsid w:val="00AE7D30"/>
    <w:rsid w:val="00B0059C"/>
    <w:rsid w:val="00B01C55"/>
    <w:rsid w:val="00B035EC"/>
    <w:rsid w:val="00B03CA9"/>
    <w:rsid w:val="00B103C0"/>
    <w:rsid w:val="00B131A9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7CF"/>
    <w:rsid w:val="00B3687F"/>
    <w:rsid w:val="00B41AA9"/>
    <w:rsid w:val="00B43D59"/>
    <w:rsid w:val="00B44B58"/>
    <w:rsid w:val="00B54C81"/>
    <w:rsid w:val="00B54E0D"/>
    <w:rsid w:val="00B5745B"/>
    <w:rsid w:val="00B60BBF"/>
    <w:rsid w:val="00B61A24"/>
    <w:rsid w:val="00B62BF9"/>
    <w:rsid w:val="00B63018"/>
    <w:rsid w:val="00B638C7"/>
    <w:rsid w:val="00B64F19"/>
    <w:rsid w:val="00B65DCE"/>
    <w:rsid w:val="00B71280"/>
    <w:rsid w:val="00B714DA"/>
    <w:rsid w:val="00B7162E"/>
    <w:rsid w:val="00B73559"/>
    <w:rsid w:val="00B82FEA"/>
    <w:rsid w:val="00B86911"/>
    <w:rsid w:val="00B9017D"/>
    <w:rsid w:val="00B90D0C"/>
    <w:rsid w:val="00B90F39"/>
    <w:rsid w:val="00B93AF0"/>
    <w:rsid w:val="00B9526A"/>
    <w:rsid w:val="00B97776"/>
    <w:rsid w:val="00B97E12"/>
    <w:rsid w:val="00BA1615"/>
    <w:rsid w:val="00BA30DF"/>
    <w:rsid w:val="00BA542F"/>
    <w:rsid w:val="00BA7F88"/>
    <w:rsid w:val="00BB4929"/>
    <w:rsid w:val="00BB7E88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4ECF"/>
    <w:rsid w:val="00C0615A"/>
    <w:rsid w:val="00C06CDC"/>
    <w:rsid w:val="00C104A4"/>
    <w:rsid w:val="00C10D43"/>
    <w:rsid w:val="00C10D79"/>
    <w:rsid w:val="00C16B25"/>
    <w:rsid w:val="00C17B03"/>
    <w:rsid w:val="00C26896"/>
    <w:rsid w:val="00C300E0"/>
    <w:rsid w:val="00C305FC"/>
    <w:rsid w:val="00C30852"/>
    <w:rsid w:val="00C3308A"/>
    <w:rsid w:val="00C448C7"/>
    <w:rsid w:val="00C471FE"/>
    <w:rsid w:val="00C47B69"/>
    <w:rsid w:val="00C52754"/>
    <w:rsid w:val="00C52F27"/>
    <w:rsid w:val="00C5409C"/>
    <w:rsid w:val="00C55A09"/>
    <w:rsid w:val="00C60BC0"/>
    <w:rsid w:val="00C62ECB"/>
    <w:rsid w:val="00C646D2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FA3"/>
    <w:rsid w:val="00CE148C"/>
    <w:rsid w:val="00CE2EA1"/>
    <w:rsid w:val="00CE5881"/>
    <w:rsid w:val="00CE7B5E"/>
    <w:rsid w:val="00CF0329"/>
    <w:rsid w:val="00CF1801"/>
    <w:rsid w:val="00CF2B86"/>
    <w:rsid w:val="00CF3582"/>
    <w:rsid w:val="00CF374C"/>
    <w:rsid w:val="00CF5677"/>
    <w:rsid w:val="00D03E96"/>
    <w:rsid w:val="00D05759"/>
    <w:rsid w:val="00D06CF3"/>
    <w:rsid w:val="00D10EA7"/>
    <w:rsid w:val="00D120D4"/>
    <w:rsid w:val="00D17042"/>
    <w:rsid w:val="00D17881"/>
    <w:rsid w:val="00D20205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0762"/>
    <w:rsid w:val="00D51997"/>
    <w:rsid w:val="00D55029"/>
    <w:rsid w:val="00D55034"/>
    <w:rsid w:val="00D55CDC"/>
    <w:rsid w:val="00D56F10"/>
    <w:rsid w:val="00D651F8"/>
    <w:rsid w:val="00D6697C"/>
    <w:rsid w:val="00D703CF"/>
    <w:rsid w:val="00D73A9E"/>
    <w:rsid w:val="00D73BAD"/>
    <w:rsid w:val="00D75BD5"/>
    <w:rsid w:val="00D84DC2"/>
    <w:rsid w:val="00D86D4C"/>
    <w:rsid w:val="00D86DA5"/>
    <w:rsid w:val="00D87009"/>
    <w:rsid w:val="00D925D2"/>
    <w:rsid w:val="00D94C58"/>
    <w:rsid w:val="00D95D70"/>
    <w:rsid w:val="00D96B4A"/>
    <w:rsid w:val="00DA09F4"/>
    <w:rsid w:val="00DA242F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18E7"/>
    <w:rsid w:val="00DC3B3A"/>
    <w:rsid w:val="00DC551D"/>
    <w:rsid w:val="00DC7AB3"/>
    <w:rsid w:val="00DD1280"/>
    <w:rsid w:val="00DD6E32"/>
    <w:rsid w:val="00DE1917"/>
    <w:rsid w:val="00DE425D"/>
    <w:rsid w:val="00DE72A7"/>
    <w:rsid w:val="00DE7B60"/>
    <w:rsid w:val="00DE7F16"/>
    <w:rsid w:val="00DF1448"/>
    <w:rsid w:val="00DF18E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C21"/>
    <w:rsid w:val="00E161AC"/>
    <w:rsid w:val="00E24E0A"/>
    <w:rsid w:val="00E31279"/>
    <w:rsid w:val="00E31481"/>
    <w:rsid w:val="00E31C25"/>
    <w:rsid w:val="00E34725"/>
    <w:rsid w:val="00E34B2F"/>
    <w:rsid w:val="00E3609C"/>
    <w:rsid w:val="00E37892"/>
    <w:rsid w:val="00E40B2F"/>
    <w:rsid w:val="00E42193"/>
    <w:rsid w:val="00E424A1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56D6"/>
    <w:rsid w:val="00E66E43"/>
    <w:rsid w:val="00E67959"/>
    <w:rsid w:val="00E67FD8"/>
    <w:rsid w:val="00E70CE4"/>
    <w:rsid w:val="00E77EE4"/>
    <w:rsid w:val="00E819C8"/>
    <w:rsid w:val="00E85E89"/>
    <w:rsid w:val="00E8640F"/>
    <w:rsid w:val="00E864EC"/>
    <w:rsid w:val="00E90441"/>
    <w:rsid w:val="00E92694"/>
    <w:rsid w:val="00E962EF"/>
    <w:rsid w:val="00EA2F62"/>
    <w:rsid w:val="00EB213D"/>
    <w:rsid w:val="00EB3CFC"/>
    <w:rsid w:val="00EB4C8E"/>
    <w:rsid w:val="00EB5300"/>
    <w:rsid w:val="00EC4EDA"/>
    <w:rsid w:val="00EC77DD"/>
    <w:rsid w:val="00ED051D"/>
    <w:rsid w:val="00ED189C"/>
    <w:rsid w:val="00ED1E3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583A"/>
    <w:rsid w:val="00EF69EB"/>
    <w:rsid w:val="00EF7C9F"/>
    <w:rsid w:val="00F00141"/>
    <w:rsid w:val="00F00203"/>
    <w:rsid w:val="00F01F68"/>
    <w:rsid w:val="00F027A8"/>
    <w:rsid w:val="00F048A5"/>
    <w:rsid w:val="00F0588C"/>
    <w:rsid w:val="00F0663C"/>
    <w:rsid w:val="00F110BD"/>
    <w:rsid w:val="00F21134"/>
    <w:rsid w:val="00F219B1"/>
    <w:rsid w:val="00F234C1"/>
    <w:rsid w:val="00F240FE"/>
    <w:rsid w:val="00F272E8"/>
    <w:rsid w:val="00F30EDB"/>
    <w:rsid w:val="00F3218F"/>
    <w:rsid w:val="00F3438F"/>
    <w:rsid w:val="00F424AA"/>
    <w:rsid w:val="00F43A3B"/>
    <w:rsid w:val="00F44605"/>
    <w:rsid w:val="00F452A5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0C4E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3034"/>
    <w:rsid w:val="00F93CC0"/>
    <w:rsid w:val="00F9628E"/>
    <w:rsid w:val="00F9716F"/>
    <w:rsid w:val="00FA0735"/>
    <w:rsid w:val="00FA36D6"/>
    <w:rsid w:val="00FA55D8"/>
    <w:rsid w:val="00FA5C24"/>
    <w:rsid w:val="00FA6A82"/>
    <w:rsid w:val="00FA77E1"/>
    <w:rsid w:val="00FB067E"/>
    <w:rsid w:val="00FC2640"/>
    <w:rsid w:val="00FC45D7"/>
    <w:rsid w:val="00FC4B4B"/>
    <w:rsid w:val="00FD002F"/>
    <w:rsid w:val="00FD0B43"/>
    <w:rsid w:val="00FD2EB2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  <w:lang w:val="en-US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  <w:lang w:val="en-US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  <w:lang w:val="en-US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  <w:lang w:val="en-US"/>
    </w:rPr>
  </w:style>
  <w:style w:type="character" w:customStyle="1" w:styleId="1CD-BodyCharCharChar">
    <w:name w:val="1_CD-Body Char Char Char"/>
    <w:link w:val="1CD-BodyCharChar"/>
    <w:locked/>
    <w:rsid w:val="00485ECC"/>
    <w:rPr>
      <w:rFonts w:ascii="Arial" w:hAnsi="Arial"/>
      <w:color w:val="000000"/>
      <w:sz w:val="18"/>
      <w:lang w:val="en-US" w:eastAsia="de-DE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  <w:lang w:val="de-DE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  <w:lang w:val="en-GB" w:eastAsia="en-US"/>
    </w:rPr>
  </w:style>
  <w:style w:type="character" w:styleId="Seitenzahl">
    <w:name w:val="page number"/>
    <w:rsid w:val="004C7BDE"/>
    <w:rPr>
      <w:rFonts w:cs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  <w:lang w:eastAsia="en-US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  <w:lang w:val="de-DE"/>
    </w:rPr>
  </w:style>
  <w:style w:type="character" w:styleId="Kommentarzeichen">
    <w:name w:val="annotation reference"/>
    <w:semiHidden/>
    <w:rsid w:val="008E454A"/>
    <w:rPr>
      <w:sz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de-DE"/>
    </w:rPr>
  </w:style>
  <w:style w:type="character" w:customStyle="1" w:styleId="1CD-BodyCharCharChar1">
    <w:name w:val="1_CD-Body Char Char Char1"/>
    <w:rsid w:val="002D2D53"/>
    <w:rPr>
      <w:rFonts w:ascii="Arial" w:hAnsi="Arial"/>
      <w:color w:val="000000"/>
      <w:sz w:val="18"/>
      <w:lang w:val="en-US" w:eastAsia="de-DE"/>
    </w:rPr>
  </w:style>
  <w:style w:type="numbering" w:customStyle="1" w:styleId="DBBodybullet">
    <w:name w:val="DB_Body_bullet"/>
    <w:rsid w:val="003417E9"/>
    <w:pPr>
      <w:numPr>
        <w:numId w:val="2"/>
      </w:numPr>
    </w:pPr>
  </w:style>
  <w:style w:type="character" w:styleId="BesuchterHyperlink">
    <w:name w:val="FollowedHyperlink"/>
    <w:rsid w:val="002F699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  <w:lang w:val="en-US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  <w:lang w:val="en-US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  <w:lang w:val="en-US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  <w:lang w:val="en-US"/>
    </w:rPr>
  </w:style>
  <w:style w:type="character" w:customStyle="1" w:styleId="1CD-BodyCharCharChar">
    <w:name w:val="1_CD-Body Char Char Char"/>
    <w:link w:val="1CD-BodyCharChar"/>
    <w:locked/>
    <w:rsid w:val="00485ECC"/>
    <w:rPr>
      <w:rFonts w:ascii="Arial" w:hAnsi="Arial"/>
      <w:color w:val="000000"/>
      <w:sz w:val="18"/>
      <w:lang w:val="en-US" w:eastAsia="de-DE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  <w:lang w:val="de-DE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  <w:lang w:val="en-GB" w:eastAsia="en-US"/>
    </w:rPr>
  </w:style>
  <w:style w:type="character" w:styleId="Seitenzahl">
    <w:name w:val="page number"/>
    <w:rsid w:val="004C7BDE"/>
    <w:rPr>
      <w:rFonts w:cs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  <w:lang w:eastAsia="en-US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  <w:lang w:val="de-DE"/>
    </w:rPr>
  </w:style>
  <w:style w:type="character" w:styleId="Kommentarzeichen">
    <w:name w:val="annotation reference"/>
    <w:semiHidden/>
    <w:rsid w:val="008E454A"/>
    <w:rPr>
      <w:sz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de-DE"/>
    </w:rPr>
  </w:style>
  <w:style w:type="character" w:customStyle="1" w:styleId="1CD-BodyCharCharChar1">
    <w:name w:val="1_CD-Body Char Char Char1"/>
    <w:rsid w:val="002D2D53"/>
    <w:rPr>
      <w:rFonts w:ascii="Arial" w:hAnsi="Arial"/>
      <w:color w:val="000000"/>
      <w:sz w:val="18"/>
      <w:lang w:val="en-US" w:eastAsia="de-DE"/>
    </w:rPr>
  </w:style>
  <w:style w:type="numbering" w:customStyle="1" w:styleId="DBBodybullet">
    <w:name w:val="DB_Body_bullet"/>
    <w:rsid w:val="003417E9"/>
    <w:pPr>
      <w:numPr>
        <w:numId w:val="2"/>
      </w:numPr>
    </w:pPr>
  </w:style>
  <w:style w:type="character" w:styleId="BesuchterHyperlink">
    <w:name w:val="FollowedHyperlink"/>
    <w:rsid w:val="002F69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348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KROHNE Messtechnik</Company>
  <LinksUpToDate>false</LinksUpToDate>
  <CharactersWithSpaces>2536</CharactersWithSpaces>
  <SharedDoc>false</SharedDoc>
  <HLinks>
    <vt:vector size="36" baseType="variant">
      <vt:variant>
        <vt:i4>2425026</vt:i4>
      </vt:variant>
      <vt:variant>
        <vt:i4>15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12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  <vt:variant>
        <vt:i4>1769550</vt:i4>
      </vt:variant>
      <vt:variant>
        <vt:i4>9</vt:i4>
      </vt:variant>
      <vt:variant>
        <vt:i4>0</vt:i4>
      </vt:variant>
      <vt:variant>
        <vt:i4>5</vt:i4>
      </vt:variant>
      <vt:variant>
        <vt:lpwstr>http://www.krohne.at/</vt:lpwstr>
      </vt:variant>
      <vt:variant>
        <vt:lpwstr/>
      </vt:variant>
      <vt:variant>
        <vt:i4>458763</vt:i4>
      </vt:variant>
      <vt:variant>
        <vt:i4>6</vt:i4>
      </vt:variant>
      <vt:variant>
        <vt:i4>0</vt:i4>
      </vt:variant>
      <vt:variant>
        <vt:i4>5</vt:i4>
      </vt:variant>
      <vt:variant>
        <vt:lpwstr>http://www.krohne.at/academy</vt:lpwstr>
      </vt:variant>
      <vt:variant>
        <vt:lpwstr/>
      </vt:variant>
      <vt:variant>
        <vt:i4>458828</vt:i4>
      </vt:variant>
      <vt:variant>
        <vt:i4>3</vt:i4>
      </vt:variant>
      <vt:variant>
        <vt:i4>0</vt:i4>
      </vt:variant>
      <vt:variant>
        <vt:i4>5</vt:i4>
      </vt:variant>
      <vt:variant>
        <vt:lpwstr>http://www.krohne.ch/</vt:lpwstr>
      </vt:variant>
      <vt:variant>
        <vt:lpwstr/>
      </vt:variant>
      <vt:variant>
        <vt:i4>1441806</vt:i4>
      </vt:variant>
      <vt:variant>
        <vt:i4>0</vt:i4>
      </vt:variant>
      <vt:variant>
        <vt:i4>0</vt:i4>
      </vt:variant>
      <vt:variant>
        <vt:i4>5</vt:i4>
      </vt:variant>
      <vt:variant>
        <vt:lpwstr>http://www.krohne.de/academy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7</cp:revision>
  <cp:lastPrinted>2013-03-28T13:44:00Z</cp:lastPrinted>
  <dcterms:created xsi:type="dcterms:W3CDTF">2016-02-04T11:18:00Z</dcterms:created>
  <dcterms:modified xsi:type="dcterms:W3CDTF">2016-07-28T08:39:00Z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