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FD5BCC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Nuevo </w:t>
      </w:r>
      <w:proofErr w:type="spellStart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>sistema</w:t>
      </w:r>
      <w:proofErr w:type="spellEnd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>medida</w:t>
      </w:r>
      <w:proofErr w:type="spellEnd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>higiénica</w:t>
      </w:r>
      <w:proofErr w:type="spellEnd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la </w:t>
      </w:r>
      <w:proofErr w:type="spellStart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>conductividad</w:t>
      </w:r>
      <w:proofErr w:type="spellEnd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>inductiva</w:t>
      </w:r>
      <w:proofErr w:type="spellEnd"/>
      <w:r w:rsidRPr="00FD5BC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OPTISYS IND 8100</w:t>
      </w:r>
    </w:p>
    <w:p w:rsidR="00FD5BCC" w:rsidRPr="00FD5BCC" w:rsidRDefault="00FD5BCC" w:rsidP="00FD5BCC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FD5BCC">
        <w:rPr>
          <w:rFonts w:ascii="Arial" w:hAnsi="Arial" w:cs="Arial"/>
          <w:sz w:val="20"/>
          <w:lang w:val="en-US"/>
        </w:rPr>
        <w:t xml:space="preserve">Sistema </w:t>
      </w:r>
      <w:proofErr w:type="spellStart"/>
      <w:r w:rsidRPr="00FD5BCC">
        <w:rPr>
          <w:rFonts w:ascii="Arial" w:hAnsi="Arial" w:cs="Arial"/>
          <w:sz w:val="20"/>
          <w:lang w:val="en-US"/>
        </w:rPr>
        <w:t>compacto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medida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higiénica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la </w:t>
      </w:r>
      <w:proofErr w:type="spellStart"/>
      <w:r w:rsidRPr="00FD5BCC">
        <w:rPr>
          <w:rFonts w:ascii="Arial" w:hAnsi="Arial" w:cs="Arial"/>
          <w:sz w:val="20"/>
          <w:lang w:val="en-US"/>
        </w:rPr>
        <w:t>conductividad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inductiva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FD5BCC">
        <w:rPr>
          <w:rFonts w:ascii="Arial" w:hAnsi="Arial" w:cs="Arial"/>
          <w:sz w:val="20"/>
          <w:lang w:val="en-US"/>
        </w:rPr>
        <w:t>conductividad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sz w:val="20"/>
          <w:lang w:val="en-US"/>
        </w:rPr>
        <w:t>concentración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sz w:val="20"/>
          <w:lang w:val="en-US"/>
        </w:rPr>
        <w:t>temperatura</w:t>
      </w:r>
      <w:proofErr w:type="spellEnd"/>
    </w:p>
    <w:p w:rsidR="00B4591F" w:rsidRPr="00192150" w:rsidRDefault="00FD5BCC" w:rsidP="00FD5BCC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FD5BCC">
        <w:rPr>
          <w:rFonts w:ascii="Arial" w:hAnsi="Arial" w:cs="Arial"/>
          <w:sz w:val="20"/>
          <w:lang w:val="en-US"/>
        </w:rPr>
        <w:t>Corto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tiempo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reacción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FD5BCC">
        <w:rPr>
          <w:rFonts w:ascii="Arial" w:hAnsi="Arial" w:cs="Arial"/>
          <w:sz w:val="20"/>
          <w:lang w:val="en-US"/>
        </w:rPr>
        <w:t>análisis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productos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sz w:val="20"/>
          <w:lang w:val="en-US"/>
        </w:rPr>
        <w:t>separación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fases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sz w:val="20"/>
          <w:lang w:val="en-US"/>
        </w:rPr>
        <w:t>optimización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las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fases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sz w:val="20"/>
          <w:lang w:val="en-US"/>
        </w:rPr>
        <w:t>transición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en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sz w:val="20"/>
          <w:lang w:val="en-US"/>
        </w:rPr>
        <w:t>plantas</w:t>
      </w:r>
      <w:proofErr w:type="spellEnd"/>
      <w:r w:rsidRPr="00FD5BCC">
        <w:rPr>
          <w:rFonts w:ascii="Arial" w:hAnsi="Arial" w:cs="Arial"/>
          <w:sz w:val="20"/>
          <w:lang w:val="en-US"/>
        </w:rPr>
        <w:t xml:space="preserve"> CIP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FD5BCC" w:rsidRDefault="00B00804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EE3023">
        <w:rPr>
          <w:rFonts w:ascii="Arial" w:hAnsi="Arial" w:cs="Arial"/>
          <w:color w:val="auto"/>
          <w:sz w:val="20"/>
          <w:szCs w:val="20"/>
          <w:lang w:val="en-US"/>
        </w:rPr>
        <w:t>28</w:t>
      </w:r>
      <w:bookmarkStart w:id="0" w:name="_GoBack"/>
      <w:bookmarkEnd w:id="0"/>
      <w:r w:rsidR="004C3D5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l </w:t>
      </w:r>
      <w:proofErr w:type="spellStart"/>
      <w:r w:rsidR="00B4591F">
        <w:rPr>
          <w:rFonts w:ascii="Arial" w:hAnsi="Arial" w:cs="Arial"/>
          <w:color w:val="auto"/>
          <w:sz w:val="20"/>
          <w:szCs w:val="20"/>
          <w:lang w:val="en-US"/>
        </w:rPr>
        <w:t>abril</w:t>
      </w:r>
      <w:proofErr w:type="spell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higiénica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inductiva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OPTISYS IND 8100 para la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alimentacíon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Gracias 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reacción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campo de la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separación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CIP para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acortar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fases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transición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ahorrar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limpieza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FD5BCC" w:rsidRPr="00FD5BCC" w:rsidRDefault="00FD5BCC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D5BCC" w:rsidRDefault="00FD5BCC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certificado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3A y EHEDG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salidas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4…20 mA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concentración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50 </w:t>
      </w:r>
      <w:proofErr w:type="spellStart"/>
      <w:r w:rsidRPr="00FD5BCC">
        <w:rPr>
          <w:rFonts w:ascii="Arial" w:hAnsi="Arial" w:cs="Arial" w:hint="eastAsia"/>
          <w:color w:val="auto"/>
          <w:sz w:val="20"/>
          <w:szCs w:val="20"/>
          <w:lang w:val="en-US"/>
        </w:rPr>
        <w:t>μ</w:t>
      </w:r>
      <w:r w:rsidRPr="00FD5BCC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/cm…1,000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/cm, el OPTISYS IND 8100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14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combinaciones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preajustadas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cómoda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puesta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marcha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Como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analógica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configurarse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libremente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táctil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ordenador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Para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separación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configurar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ordenador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4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rangos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concentración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mostrar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concentración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4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combinaciones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programadas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fábrica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soda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cáustica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ácido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nítrico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o un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elegido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cuya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curva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concentración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programarse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linealización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30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corto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reacción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sensor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Pt100 (T90 &lt; 15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seg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asegura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cambios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afectan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indica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correspondiente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(T90 &lt; 2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seg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)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reactivos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CIP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prevenir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mezcla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reducir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costos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FD5BCC" w:rsidRPr="00FD5BCC" w:rsidRDefault="00FD5BCC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Default="00FD5BCC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El OPTISYS IND 8100 se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configura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táctil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modos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visualización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advertencias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seleccionables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: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fondo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programarse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colores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blanco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verde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rojo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;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fijo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intermitente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ajustes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alarmas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, hay 2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contactos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relé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sólido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configurables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alarmas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compacto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IP67/69K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&gt; DN40 / 1 1/2".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sensor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encapsulado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cuerpo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PEEK para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higiénicos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ácidos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álcalis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concentrados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varios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adaptadores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higiénico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Tri Clamp, DIN 11851, SMS o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Varivent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N. El OPTISYS IND 8100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sucesor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del ACM 500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D5BCC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no se produce.</w:t>
      </w:r>
    </w:p>
    <w:p w:rsidR="00FD5BCC" w:rsidRDefault="00FD5BCC" w:rsidP="00FD5BC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FD5BCC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lastRenderedPageBreak/>
        <w:drawing>
          <wp:inline distT="0" distB="0" distL="0" distR="0">
            <wp:extent cx="4076723" cy="2962275"/>
            <wp:effectExtent l="0" t="0" r="0" b="0"/>
            <wp:docPr id="4" name="Grafik 4" descr="H:\Veroeffentlichungen\Pressemitteilungen\2015\47_OPTISYS_IND_8100_Launch\OPTISYS_IND_8100_72dpi_15cm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5\47_OPTISYS_IND_8100_Launch\OPTISYS_IND_8100_72dpi_15cm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23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EF2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Nuevo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higiénica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>inductiva</w:t>
      </w:r>
      <w:proofErr w:type="spellEnd"/>
      <w:r w:rsidR="00FD5BCC" w:rsidRPr="00FD5BCC">
        <w:rPr>
          <w:rFonts w:ascii="Arial" w:hAnsi="Arial" w:cs="Arial"/>
          <w:color w:val="auto"/>
          <w:sz w:val="20"/>
          <w:szCs w:val="20"/>
          <w:lang w:val="en-US"/>
        </w:rPr>
        <w:t xml:space="preserve"> OPTISYS IND 8100</w:t>
      </w:r>
    </w:p>
    <w:p w:rsidR="00B4591F" w:rsidRPr="00CF6EF2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EE3023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EE3023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E3023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EE3023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023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5BCC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ED8B-6C50-4B2C-A626-0B5141F7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495</Words>
  <Characters>3121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3609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3</cp:revision>
  <cp:lastPrinted>2012-06-14T17:54:00Z</cp:lastPrinted>
  <dcterms:created xsi:type="dcterms:W3CDTF">2015-04-23T12:49:00Z</dcterms:created>
  <dcterms:modified xsi:type="dcterms:W3CDTF">2015-04-27T10:00:00Z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