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309" w:rsidRDefault="00462309" w:rsidP="00462309">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OPTISONIC 8300</w:t>
      </w:r>
      <w:r w:rsidR="00B716A7">
        <w:rPr>
          <w:rFonts w:ascii="Arial" w:hAnsi="Arial" w:cs="Arial"/>
          <w:b/>
          <w:sz w:val="32"/>
          <w:szCs w:val="32"/>
          <w:lang w:val="en-US"/>
        </w:rPr>
        <w:t>: New ultrasonic flowmeter for superheated steam</w:t>
      </w:r>
    </w:p>
    <w:p w:rsidR="007922C5" w:rsidRDefault="007922C5" w:rsidP="00967524">
      <w:pPr>
        <w:pStyle w:val="StandardWeb"/>
        <w:numPr>
          <w:ilvl w:val="0"/>
          <w:numId w:val="16"/>
        </w:numPr>
        <w:tabs>
          <w:tab w:val="left" w:pos="7830"/>
        </w:tabs>
        <w:spacing w:line="288" w:lineRule="auto"/>
        <w:ind w:right="743"/>
        <w:rPr>
          <w:rFonts w:ascii="Arial" w:hAnsi="Arial" w:cs="Arial"/>
          <w:sz w:val="20"/>
          <w:szCs w:val="20"/>
          <w:lang w:val="en-US"/>
        </w:rPr>
      </w:pPr>
      <w:r>
        <w:rPr>
          <w:rFonts w:ascii="Arial" w:hAnsi="Arial" w:cs="Arial"/>
          <w:sz w:val="20"/>
          <w:szCs w:val="20"/>
          <w:lang w:val="en-US"/>
        </w:rPr>
        <w:t>2-beam ultrasonic flowmeter for high flow rates</w:t>
      </w:r>
      <w:r w:rsidR="00D34FE1">
        <w:rPr>
          <w:rFonts w:ascii="Arial" w:hAnsi="Arial" w:cs="Arial"/>
          <w:sz w:val="20"/>
          <w:szCs w:val="20"/>
          <w:lang w:val="en-US"/>
        </w:rPr>
        <w:t xml:space="preserve"> of superheated steam</w:t>
      </w:r>
    </w:p>
    <w:p w:rsidR="007922C5" w:rsidRDefault="007922C5" w:rsidP="007922C5">
      <w:pPr>
        <w:pStyle w:val="StandardWeb"/>
        <w:numPr>
          <w:ilvl w:val="0"/>
          <w:numId w:val="16"/>
        </w:numPr>
        <w:tabs>
          <w:tab w:val="left" w:pos="7830"/>
        </w:tabs>
        <w:spacing w:line="288" w:lineRule="auto"/>
        <w:ind w:right="743"/>
        <w:rPr>
          <w:rFonts w:ascii="Arial" w:hAnsi="Arial" w:cs="Arial"/>
          <w:sz w:val="20"/>
          <w:szCs w:val="20"/>
          <w:lang w:val="en-US"/>
        </w:rPr>
      </w:pPr>
      <w:r w:rsidRPr="007922C5">
        <w:rPr>
          <w:rFonts w:ascii="Arial" w:hAnsi="Arial" w:cs="Arial"/>
          <w:sz w:val="20"/>
          <w:szCs w:val="20"/>
          <w:lang w:val="en-US"/>
        </w:rPr>
        <w:t>1 %</w:t>
      </w:r>
      <w:r>
        <w:rPr>
          <w:rFonts w:ascii="Arial" w:hAnsi="Arial" w:cs="Arial"/>
          <w:sz w:val="20"/>
          <w:szCs w:val="20"/>
          <w:lang w:val="en-US"/>
        </w:rPr>
        <w:t xml:space="preserve"> m</w:t>
      </w:r>
      <w:r w:rsidRPr="007922C5">
        <w:rPr>
          <w:rFonts w:ascii="Arial" w:hAnsi="Arial" w:cs="Arial"/>
          <w:sz w:val="20"/>
          <w:szCs w:val="20"/>
          <w:lang w:val="en-US"/>
        </w:rPr>
        <w:t>easuring accuracy, high repeatability</w:t>
      </w:r>
      <w:r>
        <w:rPr>
          <w:rFonts w:ascii="Arial" w:hAnsi="Arial" w:cs="Arial"/>
          <w:sz w:val="20"/>
          <w:szCs w:val="20"/>
          <w:lang w:val="en-US"/>
        </w:rPr>
        <w:t>,</w:t>
      </w:r>
      <w:r w:rsidRPr="007922C5">
        <w:rPr>
          <w:rFonts w:ascii="Arial" w:hAnsi="Arial" w:cs="Arial"/>
          <w:sz w:val="20"/>
          <w:szCs w:val="20"/>
          <w:lang w:val="en-US"/>
        </w:rPr>
        <w:t xml:space="preserve"> and large dynamic measuring range</w:t>
      </w:r>
    </w:p>
    <w:p w:rsidR="007922C5" w:rsidRDefault="00CE1F74" w:rsidP="007922C5">
      <w:pPr>
        <w:pStyle w:val="StandardWeb"/>
        <w:numPr>
          <w:ilvl w:val="0"/>
          <w:numId w:val="16"/>
        </w:numPr>
        <w:tabs>
          <w:tab w:val="left" w:pos="7830"/>
        </w:tabs>
        <w:spacing w:line="288" w:lineRule="auto"/>
        <w:ind w:right="743"/>
        <w:rPr>
          <w:rFonts w:ascii="Arial" w:hAnsi="Arial" w:cs="Arial"/>
          <w:sz w:val="20"/>
          <w:szCs w:val="20"/>
          <w:lang w:val="en-US"/>
        </w:rPr>
      </w:pPr>
      <w:r>
        <w:rPr>
          <w:rFonts w:ascii="Arial" w:hAnsi="Arial" w:cs="Arial"/>
          <w:sz w:val="20"/>
          <w:szCs w:val="20"/>
          <w:lang w:val="en-US"/>
        </w:rPr>
        <w:t xml:space="preserve">No parts to be maintained, no </w:t>
      </w:r>
      <w:r w:rsidR="007922C5" w:rsidRPr="007922C5">
        <w:rPr>
          <w:rFonts w:ascii="Arial" w:hAnsi="Arial" w:cs="Arial"/>
          <w:sz w:val="20"/>
          <w:szCs w:val="20"/>
          <w:lang w:val="en-US"/>
        </w:rPr>
        <w:t>subsequent calibration for up to 20 years</w:t>
      </w:r>
    </w:p>
    <w:p w:rsidR="00967524" w:rsidRPr="00CE1F74" w:rsidRDefault="00967524" w:rsidP="00CE1F74">
      <w:pPr>
        <w:pStyle w:val="StandardWeb"/>
        <w:numPr>
          <w:ilvl w:val="0"/>
          <w:numId w:val="16"/>
        </w:numPr>
        <w:tabs>
          <w:tab w:val="left" w:pos="7830"/>
        </w:tabs>
        <w:spacing w:line="288" w:lineRule="auto"/>
        <w:ind w:right="743"/>
        <w:rPr>
          <w:rFonts w:ascii="Arial" w:hAnsi="Arial" w:cs="Arial"/>
          <w:sz w:val="20"/>
          <w:szCs w:val="20"/>
          <w:lang w:val="en-US"/>
        </w:rPr>
      </w:pPr>
      <w:r>
        <w:rPr>
          <w:rFonts w:ascii="Arial" w:hAnsi="Arial" w:cs="Arial"/>
          <w:sz w:val="20"/>
          <w:szCs w:val="20"/>
          <w:lang w:val="en-US"/>
        </w:rPr>
        <w:t>I</w:t>
      </w:r>
      <w:r w:rsidRPr="00967524">
        <w:rPr>
          <w:rFonts w:ascii="Arial" w:hAnsi="Arial" w:cs="Arial"/>
          <w:sz w:val="20"/>
          <w:szCs w:val="20"/>
          <w:lang w:val="en-US"/>
        </w:rPr>
        <w:t xml:space="preserve">ntegrated flow computer for </w:t>
      </w:r>
      <w:r w:rsidR="002E3B3C">
        <w:rPr>
          <w:rFonts w:ascii="Arial" w:hAnsi="Arial" w:cs="Arial"/>
          <w:sz w:val="20"/>
          <w:szCs w:val="20"/>
          <w:lang w:val="en-US"/>
        </w:rPr>
        <w:t xml:space="preserve">steam </w:t>
      </w:r>
      <w:r w:rsidRPr="00967524">
        <w:rPr>
          <w:rFonts w:ascii="Arial" w:hAnsi="Arial" w:cs="Arial"/>
          <w:sz w:val="20"/>
          <w:szCs w:val="20"/>
          <w:lang w:val="en-US"/>
        </w:rPr>
        <w:t>mass flow calculation</w:t>
      </w:r>
    </w:p>
    <w:p w:rsidR="00F9628E" w:rsidRDefault="00F9628E" w:rsidP="00891AED">
      <w:pPr>
        <w:pStyle w:val="StandardWeb"/>
        <w:tabs>
          <w:tab w:val="left" w:pos="7830"/>
        </w:tabs>
        <w:spacing w:before="0" w:beforeAutospacing="0" w:after="0" w:afterAutospacing="0" w:line="288" w:lineRule="auto"/>
        <w:ind w:right="743"/>
        <w:rPr>
          <w:rFonts w:ascii="Arial" w:hAnsi="Arial" w:cs="Arial"/>
          <w:b/>
          <w:sz w:val="20"/>
          <w:szCs w:val="20"/>
          <w:lang w:val="en-US"/>
        </w:rPr>
      </w:pPr>
      <w:r w:rsidRPr="00891AED">
        <w:rPr>
          <w:rFonts w:ascii="Arial" w:hAnsi="Arial" w:cs="Arial"/>
          <w:b/>
          <w:sz w:val="20"/>
          <w:szCs w:val="20"/>
          <w:lang w:val="en-US"/>
        </w:rPr>
        <w:t>Text:</w:t>
      </w:r>
    </w:p>
    <w:p w:rsidR="00F31D60" w:rsidRDefault="00AB2BB1" w:rsidP="0096752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Duisburg, </w:t>
      </w:r>
      <w:r w:rsidR="00D437D1">
        <w:rPr>
          <w:rFonts w:ascii="Arial" w:hAnsi="Arial" w:cs="Arial"/>
          <w:color w:val="auto"/>
          <w:sz w:val="20"/>
          <w:szCs w:val="20"/>
          <w:lang w:val="en-US"/>
        </w:rPr>
        <w:t>March</w:t>
      </w:r>
      <w:r w:rsidR="00F31D60">
        <w:rPr>
          <w:rFonts w:ascii="Arial" w:hAnsi="Arial" w:cs="Arial"/>
          <w:color w:val="auto"/>
          <w:sz w:val="20"/>
          <w:szCs w:val="20"/>
          <w:lang w:val="en-US"/>
        </w:rPr>
        <w:t xml:space="preserve"> </w:t>
      </w:r>
      <w:r w:rsidR="00D437D1">
        <w:rPr>
          <w:rFonts w:ascii="Arial" w:hAnsi="Arial" w:cs="Arial"/>
          <w:color w:val="auto"/>
          <w:sz w:val="20"/>
          <w:szCs w:val="20"/>
          <w:lang w:val="en-US"/>
        </w:rPr>
        <w:t>9</w:t>
      </w:r>
      <w:r w:rsidR="00F31D60">
        <w:rPr>
          <w:rFonts w:ascii="Arial" w:hAnsi="Arial" w:cs="Arial"/>
          <w:color w:val="auto"/>
          <w:sz w:val="20"/>
          <w:szCs w:val="20"/>
          <w:lang w:val="en-US"/>
        </w:rPr>
        <w:t>, 2015</w:t>
      </w:r>
      <w:r w:rsidR="005D70B8" w:rsidRPr="005D70B8">
        <w:rPr>
          <w:rFonts w:ascii="Arial" w:hAnsi="Arial" w:cs="Arial"/>
          <w:color w:val="auto"/>
          <w:sz w:val="20"/>
          <w:szCs w:val="20"/>
          <w:lang w:val="en-US"/>
        </w:rPr>
        <w:t>:</w:t>
      </w:r>
      <w:r w:rsidR="00F31D60">
        <w:rPr>
          <w:rFonts w:ascii="Arial" w:hAnsi="Arial" w:cs="Arial"/>
          <w:color w:val="auto"/>
          <w:sz w:val="20"/>
          <w:szCs w:val="20"/>
          <w:lang w:val="en-US"/>
        </w:rPr>
        <w:t xml:space="preserve"> </w:t>
      </w:r>
      <w:r w:rsidR="00B716A7">
        <w:rPr>
          <w:rFonts w:ascii="Arial" w:hAnsi="Arial" w:cs="Arial"/>
          <w:color w:val="auto"/>
          <w:sz w:val="20"/>
          <w:szCs w:val="20"/>
          <w:lang w:val="en-US"/>
        </w:rPr>
        <w:t xml:space="preserve">With the OPTISONIC 8300, KROHNE presents a </w:t>
      </w:r>
      <w:r w:rsidR="00BB7E4A">
        <w:rPr>
          <w:rFonts w:ascii="Arial" w:hAnsi="Arial" w:cs="Arial"/>
          <w:color w:val="auto"/>
          <w:sz w:val="20"/>
          <w:szCs w:val="20"/>
          <w:lang w:val="en-US"/>
        </w:rPr>
        <w:t xml:space="preserve">dedicated </w:t>
      </w:r>
      <w:r w:rsidR="00B716A7">
        <w:rPr>
          <w:rFonts w:ascii="Arial" w:hAnsi="Arial" w:cs="Arial"/>
          <w:color w:val="auto"/>
          <w:sz w:val="20"/>
          <w:szCs w:val="20"/>
          <w:lang w:val="en-US"/>
        </w:rPr>
        <w:t xml:space="preserve">ultrasonic flowmeter for the measurement of superheated steam. </w:t>
      </w:r>
      <w:r w:rsidR="00FE5838">
        <w:rPr>
          <w:rFonts w:ascii="Arial" w:hAnsi="Arial" w:cs="Arial"/>
          <w:color w:val="auto"/>
          <w:sz w:val="20"/>
          <w:szCs w:val="20"/>
          <w:lang w:val="en-US"/>
        </w:rPr>
        <w:t>The 2-beam flowmeter</w:t>
      </w:r>
      <w:r w:rsidR="00FE5838" w:rsidRPr="00967524">
        <w:rPr>
          <w:rFonts w:ascii="Arial" w:hAnsi="Arial" w:cs="Arial"/>
          <w:color w:val="auto"/>
          <w:sz w:val="20"/>
          <w:szCs w:val="20"/>
          <w:lang w:val="en-US"/>
        </w:rPr>
        <w:t xml:space="preserve"> </w:t>
      </w:r>
      <w:r w:rsidR="00FE5838" w:rsidRPr="00765EA4">
        <w:rPr>
          <w:rFonts w:ascii="Arial" w:hAnsi="Arial" w:cs="Arial"/>
          <w:color w:val="auto"/>
          <w:sz w:val="20"/>
          <w:szCs w:val="20"/>
          <w:lang w:val="en-US"/>
        </w:rPr>
        <w:t>stands out with</w:t>
      </w:r>
      <w:r w:rsidR="00FE5838">
        <w:rPr>
          <w:rFonts w:ascii="Arial" w:hAnsi="Arial" w:cs="Arial"/>
          <w:color w:val="auto"/>
          <w:sz w:val="20"/>
          <w:szCs w:val="20"/>
          <w:lang w:val="en-US"/>
        </w:rPr>
        <w:t xml:space="preserve"> a measuring accuracy of 1 %</w:t>
      </w:r>
      <w:r w:rsidR="00FE2115">
        <w:rPr>
          <w:rFonts w:ascii="Arial" w:hAnsi="Arial" w:cs="Arial"/>
          <w:color w:val="auto"/>
          <w:sz w:val="20"/>
          <w:szCs w:val="20"/>
          <w:lang w:val="en-US"/>
        </w:rPr>
        <w:t>, high repeatability</w:t>
      </w:r>
      <w:r w:rsidR="007922C5">
        <w:rPr>
          <w:rFonts w:ascii="Arial" w:hAnsi="Arial" w:cs="Arial"/>
          <w:color w:val="auto"/>
          <w:sz w:val="20"/>
          <w:szCs w:val="20"/>
          <w:lang w:val="en-US"/>
        </w:rPr>
        <w:t>,</w:t>
      </w:r>
      <w:r w:rsidR="00FE5838">
        <w:rPr>
          <w:rFonts w:ascii="Arial" w:hAnsi="Arial" w:cs="Arial"/>
          <w:color w:val="auto"/>
          <w:sz w:val="20"/>
          <w:szCs w:val="20"/>
          <w:lang w:val="en-US"/>
        </w:rPr>
        <w:t xml:space="preserve"> </w:t>
      </w:r>
      <w:r w:rsidR="00FE5838" w:rsidRPr="00765EA4">
        <w:rPr>
          <w:rFonts w:ascii="Arial" w:hAnsi="Arial" w:cs="Arial"/>
          <w:color w:val="auto"/>
          <w:sz w:val="20"/>
          <w:szCs w:val="20"/>
          <w:lang w:val="en-US"/>
        </w:rPr>
        <w:t xml:space="preserve">and a large dynamic measuring range. </w:t>
      </w:r>
      <w:r w:rsidR="00BB7E4A">
        <w:rPr>
          <w:rFonts w:ascii="Arial" w:hAnsi="Arial" w:cs="Arial"/>
          <w:color w:val="auto"/>
          <w:sz w:val="20"/>
          <w:szCs w:val="20"/>
          <w:lang w:val="en-US"/>
        </w:rPr>
        <w:t>Typical applications include</w:t>
      </w:r>
      <w:r w:rsidR="00967524" w:rsidRPr="00967524">
        <w:rPr>
          <w:rFonts w:ascii="Arial" w:hAnsi="Arial" w:cs="Arial"/>
          <w:color w:val="auto"/>
          <w:sz w:val="20"/>
          <w:szCs w:val="20"/>
          <w:lang w:val="en-US"/>
        </w:rPr>
        <w:t xml:space="preserve"> boiler and plant </w:t>
      </w:r>
      <w:r w:rsidR="00BB7E4A">
        <w:rPr>
          <w:rFonts w:ascii="Arial" w:hAnsi="Arial" w:cs="Arial"/>
          <w:color w:val="auto"/>
          <w:sz w:val="20"/>
          <w:szCs w:val="20"/>
          <w:lang w:val="en-US"/>
        </w:rPr>
        <w:t xml:space="preserve">efficiency </w:t>
      </w:r>
      <w:r w:rsidR="00967524" w:rsidRPr="00967524">
        <w:rPr>
          <w:rFonts w:ascii="Arial" w:hAnsi="Arial" w:cs="Arial"/>
          <w:color w:val="auto"/>
          <w:sz w:val="20"/>
          <w:szCs w:val="20"/>
          <w:lang w:val="en-US"/>
        </w:rPr>
        <w:t>monitoring</w:t>
      </w:r>
      <w:r w:rsidR="00D34FE1">
        <w:rPr>
          <w:rFonts w:ascii="Arial" w:hAnsi="Arial" w:cs="Arial"/>
          <w:color w:val="auto"/>
          <w:sz w:val="20"/>
          <w:szCs w:val="20"/>
          <w:lang w:val="en-US"/>
        </w:rPr>
        <w:t xml:space="preserve"> </w:t>
      </w:r>
      <w:r w:rsidR="00BB7E4A">
        <w:rPr>
          <w:rFonts w:ascii="Arial" w:hAnsi="Arial" w:cs="Arial"/>
          <w:color w:val="auto"/>
          <w:sz w:val="20"/>
          <w:szCs w:val="20"/>
          <w:lang w:val="en-US"/>
        </w:rPr>
        <w:t xml:space="preserve">in </w:t>
      </w:r>
      <w:r w:rsidR="0098529D">
        <w:rPr>
          <w:rFonts w:ascii="Arial" w:hAnsi="Arial" w:cs="Arial"/>
          <w:color w:val="auto"/>
          <w:sz w:val="20"/>
          <w:szCs w:val="20"/>
          <w:lang w:val="en-US"/>
        </w:rPr>
        <w:t>(</w:t>
      </w:r>
      <w:r w:rsidR="00BB7E4A">
        <w:rPr>
          <w:rFonts w:ascii="Arial" w:hAnsi="Arial" w:cs="Arial"/>
          <w:color w:val="auto"/>
          <w:sz w:val="20"/>
          <w:szCs w:val="20"/>
          <w:lang w:val="en-US"/>
        </w:rPr>
        <w:t>power</w:t>
      </w:r>
      <w:r w:rsidR="0098529D">
        <w:rPr>
          <w:rFonts w:ascii="Arial" w:hAnsi="Arial" w:cs="Arial"/>
          <w:color w:val="auto"/>
          <w:sz w:val="20"/>
          <w:szCs w:val="20"/>
          <w:lang w:val="en-US"/>
        </w:rPr>
        <w:t>)</w:t>
      </w:r>
      <w:r w:rsidR="00BB7E4A">
        <w:rPr>
          <w:rFonts w:ascii="Arial" w:hAnsi="Arial" w:cs="Arial"/>
          <w:color w:val="auto"/>
          <w:sz w:val="20"/>
          <w:szCs w:val="20"/>
          <w:lang w:val="en-US"/>
        </w:rPr>
        <w:t xml:space="preserve"> plants,</w:t>
      </w:r>
      <w:r w:rsidR="00967524" w:rsidRPr="00967524">
        <w:rPr>
          <w:rFonts w:ascii="Arial" w:hAnsi="Arial" w:cs="Arial"/>
          <w:color w:val="auto"/>
          <w:sz w:val="20"/>
          <w:szCs w:val="20"/>
          <w:lang w:val="en-US"/>
        </w:rPr>
        <w:t xml:space="preserve"> </w:t>
      </w:r>
      <w:r w:rsidR="00FE5838" w:rsidRPr="002E3B3C">
        <w:rPr>
          <w:rFonts w:ascii="Arial" w:hAnsi="Arial" w:cs="Arial"/>
          <w:color w:val="auto"/>
          <w:sz w:val="20"/>
          <w:szCs w:val="20"/>
          <w:lang w:val="en-US"/>
        </w:rPr>
        <w:t>energy balancing</w:t>
      </w:r>
      <w:r w:rsidR="00D34FE1">
        <w:rPr>
          <w:rFonts w:ascii="Arial" w:hAnsi="Arial" w:cs="Arial"/>
          <w:color w:val="auto"/>
          <w:sz w:val="20"/>
          <w:szCs w:val="20"/>
          <w:lang w:val="en-US"/>
        </w:rPr>
        <w:t xml:space="preserve"> </w:t>
      </w:r>
      <w:r w:rsidR="00967524" w:rsidRPr="00967524">
        <w:rPr>
          <w:rFonts w:ascii="Arial" w:hAnsi="Arial" w:cs="Arial"/>
          <w:color w:val="auto"/>
          <w:sz w:val="20"/>
          <w:szCs w:val="20"/>
          <w:lang w:val="en-US"/>
        </w:rPr>
        <w:t xml:space="preserve">or </w:t>
      </w:r>
      <w:r w:rsidR="002E3B3C">
        <w:rPr>
          <w:rFonts w:ascii="Arial" w:hAnsi="Arial" w:cs="Arial"/>
          <w:color w:val="auto"/>
          <w:sz w:val="20"/>
          <w:szCs w:val="20"/>
          <w:lang w:val="en-US"/>
        </w:rPr>
        <w:t xml:space="preserve">inter-company </w:t>
      </w:r>
      <w:r w:rsidR="00967524" w:rsidRPr="00967524">
        <w:rPr>
          <w:rFonts w:ascii="Arial" w:hAnsi="Arial" w:cs="Arial"/>
          <w:color w:val="auto"/>
          <w:sz w:val="20"/>
          <w:szCs w:val="20"/>
          <w:lang w:val="en-US"/>
        </w:rPr>
        <w:t>steam billing</w:t>
      </w:r>
      <w:r w:rsidR="002E3B3C">
        <w:rPr>
          <w:rFonts w:ascii="Arial" w:hAnsi="Arial" w:cs="Arial"/>
          <w:color w:val="auto"/>
          <w:sz w:val="20"/>
          <w:szCs w:val="20"/>
          <w:lang w:val="en-US"/>
        </w:rPr>
        <w:t>.</w:t>
      </w:r>
    </w:p>
    <w:p w:rsidR="00873E41" w:rsidRDefault="00873E41" w:rsidP="00967524">
      <w:pPr>
        <w:adjustRightInd w:val="0"/>
        <w:spacing w:line="288" w:lineRule="auto"/>
        <w:ind w:right="495"/>
        <w:jc w:val="both"/>
        <w:rPr>
          <w:rFonts w:ascii="Arial" w:hAnsi="Arial" w:cs="Arial"/>
          <w:color w:val="auto"/>
          <w:sz w:val="20"/>
          <w:szCs w:val="20"/>
          <w:lang w:val="en-US"/>
        </w:rPr>
      </w:pPr>
    </w:p>
    <w:p w:rsidR="00FE2115" w:rsidRPr="00D52460" w:rsidRDefault="00873E41" w:rsidP="00FE2115">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As downtime of steam </w:t>
      </w:r>
      <w:r w:rsidR="00FE2115">
        <w:rPr>
          <w:rFonts w:ascii="Arial" w:hAnsi="Arial" w:cs="Arial"/>
          <w:color w:val="auto"/>
          <w:sz w:val="20"/>
          <w:szCs w:val="20"/>
          <w:lang w:val="en-US"/>
        </w:rPr>
        <w:t>pipes</w:t>
      </w:r>
      <w:r>
        <w:rPr>
          <w:rFonts w:ascii="Arial" w:hAnsi="Arial" w:cs="Arial"/>
          <w:color w:val="auto"/>
          <w:sz w:val="20"/>
          <w:szCs w:val="20"/>
          <w:lang w:val="en-US"/>
        </w:rPr>
        <w:t xml:space="preserve"> is </w:t>
      </w:r>
      <w:r w:rsidR="00FE5838">
        <w:rPr>
          <w:rFonts w:ascii="Arial" w:hAnsi="Arial" w:cs="Arial"/>
          <w:color w:val="auto"/>
          <w:sz w:val="20"/>
          <w:szCs w:val="20"/>
          <w:lang w:val="en-US"/>
        </w:rPr>
        <w:t xml:space="preserve">very </w:t>
      </w:r>
      <w:r>
        <w:rPr>
          <w:rFonts w:ascii="Arial" w:hAnsi="Arial" w:cs="Arial"/>
          <w:color w:val="auto"/>
          <w:sz w:val="20"/>
          <w:szCs w:val="20"/>
          <w:lang w:val="en-US"/>
        </w:rPr>
        <w:t xml:space="preserve">costly and </w:t>
      </w:r>
      <w:r w:rsidR="00FE5838">
        <w:rPr>
          <w:rFonts w:ascii="Arial" w:hAnsi="Arial" w:cs="Arial"/>
          <w:color w:val="auto"/>
          <w:sz w:val="20"/>
          <w:szCs w:val="20"/>
          <w:lang w:val="en-US"/>
        </w:rPr>
        <w:t>must be avoided</w:t>
      </w:r>
      <w:r>
        <w:rPr>
          <w:rFonts w:ascii="Arial" w:hAnsi="Arial" w:cs="Arial"/>
          <w:color w:val="auto"/>
          <w:sz w:val="20"/>
          <w:szCs w:val="20"/>
          <w:lang w:val="en-US"/>
        </w:rPr>
        <w:t xml:space="preserve">, </w:t>
      </w:r>
      <w:r w:rsidRPr="00873E41">
        <w:rPr>
          <w:rFonts w:ascii="Arial" w:hAnsi="Arial" w:cs="Arial"/>
          <w:color w:val="auto"/>
          <w:sz w:val="20"/>
          <w:szCs w:val="20"/>
          <w:lang w:val="en-US"/>
        </w:rPr>
        <w:t>OPTISONIC 8300</w:t>
      </w:r>
      <w:r>
        <w:rPr>
          <w:rFonts w:ascii="Arial" w:hAnsi="Arial" w:cs="Arial"/>
          <w:color w:val="auto"/>
          <w:sz w:val="20"/>
          <w:szCs w:val="20"/>
          <w:lang w:val="en-US"/>
        </w:rPr>
        <w:t xml:space="preserve"> was </w:t>
      </w:r>
      <w:proofErr w:type="spellStart"/>
      <w:r>
        <w:rPr>
          <w:rFonts w:ascii="Arial" w:hAnsi="Arial" w:cs="Arial"/>
          <w:color w:val="auto"/>
          <w:sz w:val="20"/>
          <w:szCs w:val="20"/>
          <w:lang w:val="en-US"/>
        </w:rPr>
        <w:t>build</w:t>
      </w:r>
      <w:proofErr w:type="spellEnd"/>
      <w:r>
        <w:rPr>
          <w:rFonts w:ascii="Arial" w:hAnsi="Arial" w:cs="Arial"/>
          <w:color w:val="auto"/>
          <w:sz w:val="20"/>
          <w:szCs w:val="20"/>
          <w:lang w:val="en-US"/>
        </w:rPr>
        <w:t xml:space="preserve"> for long term use: it </w:t>
      </w:r>
      <w:r w:rsidRPr="00B716A7">
        <w:rPr>
          <w:rFonts w:ascii="Arial" w:hAnsi="Arial" w:cs="Arial"/>
          <w:color w:val="auto"/>
          <w:sz w:val="20"/>
          <w:szCs w:val="20"/>
          <w:lang w:val="en-US"/>
        </w:rPr>
        <w:t xml:space="preserve">features a full bore flow sensor </w:t>
      </w:r>
      <w:r>
        <w:rPr>
          <w:rFonts w:ascii="Arial" w:hAnsi="Arial" w:cs="Arial"/>
          <w:color w:val="auto"/>
          <w:sz w:val="20"/>
          <w:szCs w:val="20"/>
          <w:lang w:val="en-US"/>
        </w:rPr>
        <w:t>without moving parts</w:t>
      </w:r>
      <w:r w:rsidR="0098529D">
        <w:rPr>
          <w:rFonts w:ascii="Arial" w:hAnsi="Arial" w:cs="Arial"/>
          <w:color w:val="auto"/>
          <w:sz w:val="20"/>
          <w:szCs w:val="20"/>
          <w:lang w:val="en-US"/>
        </w:rPr>
        <w:t xml:space="preserve"> or obstructions</w:t>
      </w:r>
      <w:r>
        <w:rPr>
          <w:rFonts w:ascii="Arial" w:hAnsi="Arial" w:cs="Arial"/>
          <w:color w:val="auto"/>
          <w:sz w:val="20"/>
          <w:szCs w:val="20"/>
          <w:lang w:val="en-US"/>
        </w:rPr>
        <w:t xml:space="preserve">, </w:t>
      </w:r>
      <w:r w:rsidRPr="00B716A7">
        <w:rPr>
          <w:rFonts w:ascii="Arial" w:hAnsi="Arial" w:cs="Arial"/>
          <w:color w:val="auto"/>
          <w:sz w:val="20"/>
          <w:szCs w:val="20"/>
          <w:lang w:val="en-US"/>
        </w:rPr>
        <w:t>and an overall sturdy and robust construction with no cables or sensitive parts exposed.</w:t>
      </w:r>
      <w:r>
        <w:rPr>
          <w:rFonts w:ascii="Arial" w:hAnsi="Arial" w:cs="Arial"/>
          <w:color w:val="auto"/>
          <w:sz w:val="20"/>
          <w:szCs w:val="20"/>
          <w:lang w:val="en-US"/>
        </w:rPr>
        <w:t xml:space="preserve"> Therefore, it can uphold its measuring accuracy </w:t>
      </w:r>
      <w:r w:rsidRPr="00765EA4">
        <w:rPr>
          <w:rFonts w:ascii="Arial" w:hAnsi="Arial" w:cs="Arial"/>
          <w:color w:val="auto"/>
          <w:sz w:val="20"/>
          <w:szCs w:val="20"/>
          <w:lang w:val="en-US"/>
        </w:rPr>
        <w:t>without maintenance or subsequent calibration</w:t>
      </w:r>
      <w:r>
        <w:rPr>
          <w:rFonts w:ascii="Arial" w:hAnsi="Arial" w:cs="Arial"/>
          <w:color w:val="auto"/>
          <w:sz w:val="20"/>
          <w:szCs w:val="20"/>
          <w:lang w:val="en-US"/>
        </w:rPr>
        <w:t xml:space="preserve"> for up to 20 years</w:t>
      </w:r>
      <w:r w:rsidR="007922C5">
        <w:rPr>
          <w:rFonts w:ascii="Arial" w:hAnsi="Arial" w:cs="Arial"/>
          <w:color w:val="auto"/>
          <w:sz w:val="20"/>
          <w:szCs w:val="20"/>
          <w:lang w:val="en-US"/>
        </w:rPr>
        <w:t>,</w:t>
      </w:r>
      <w:r w:rsidR="00FE2115">
        <w:rPr>
          <w:rFonts w:ascii="Arial" w:hAnsi="Arial" w:cs="Arial"/>
          <w:color w:val="auto"/>
          <w:sz w:val="20"/>
          <w:szCs w:val="20"/>
          <w:lang w:val="en-US"/>
        </w:rPr>
        <w:t xml:space="preserve"> while keeping </w:t>
      </w:r>
      <w:r w:rsidR="00FE2115" w:rsidRPr="00D52460">
        <w:rPr>
          <w:rFonts w:ascii="Arial" w:hAnsi="Arial" w:cs="Arial"/>
          <w:color w:val="auto"/>
          <w:sz w:val="20"/>
          <w:szCs w:val="20"/>
          <w:lang w:val="en-US"/>
        </w:rPr>
        <w:t>operating costs</w:t>
      </w:r>
      <w:r w:rsidR="00FE2115">
        <w:rPr>
          <w:rFonts w:ascii="Arial" w:hAnsi="Arial" w:cs="Arial"/>
          <w:color w:val="auto"/>
          <w:sz w:val="20"/>
          <w:szCs w:val="20"/>
          <w:lang w:val="en-US"/>
        </w:rPr>
        <w:t xml:space="preserve"> at a minimum</w:t>
      </w:r>
      <w:r>
        <w:rPr>
          <w:rFonts w:ascii="Arial" w:hAnsi="Arial" w:cs="Arial"/>
          <w:color w:val="auto"/>
          <w:sz w:val="20"/>
          <w:szCs w:val="20"/>
          <w:lang w:val="en-US"/>
        </w:rPr>
        <w:t xml:space="preserve">. </w:t>
      </w:r>
      <w:r w:rsidR="00FE2115">
        <w:rPr>
          <w:rFonts w:ascii="Arial" w:hAnsi="Arial" w:cs="Arial"/>
          <w:color w:val="auto"/>
          <w:sz w:val="20"/>
          <w:szCs w:val="20"/>
          <w:lang w:val="en-US"/>
        </w:rPr>
        <w:t>If</w:t>
      </w:r>
      <w:r w:rsidR="00FE2115" w:rsidRPr="00D52460">
        <w:rPr>
          <w:rFonts w:ascii="Arial" w:hAnsi="Arial" w:cs="Arial"/>
          <w:color w:val="auto"/>
          <w:sz w:val="20"/>
          <w:szCs w:val="20"/>
          <w:lang w:val="en-US"/>
        </w:rPr>
        <w:t xml:space="preserve"> verification of the measuring</w:t>
      </w:r>
      <w:r w:rsidR="00FE2115">
        <w:rPr>
          <w:rFonts w:ascii="Arial" w:hAnsi="Arial" w:cs="Arial"/>
          <w:color w:val="auto"/>
          <w:sz w:val="20"/>
          <w:szCs w:val="20"/>
          <w:lang w:val="en-US"/>
        </w:rPr>
        <w:t xml:space="preserve"> </w:t>
      </w:r>
      <w:r w:rsidR="00FE2115" w:rsidRPr="00D52460">
        <w:rPr>
          <w:rFonts w:ascii="Arial" w:hAnsi="Arial" w:cs="Arial"/>
          <w:color w:val="auto"/>
          <w:sz w:val="20"/>
          <w:szCs w:val="20"/>
          <w:lang w:val="en-US"/>
        </w:rPr>
        <w:t xml:space="preserve">accuracy should become necessary, it can be provided </w:t>
      </w:r>
      <w:r w:rsidR="00FE2115">
        <w:rPr>
          <w:rFonts w:ascii="Arial" w:hAnsi="Arial" w:cs="Arial"/>
          <w:color w:val="auto"/>
          <w:sz w:val="20"/>
          <w:szCs w:val="20"/>
          <w:lang w:val="en-US"/>
        </w:rPr>
        <w:t xml:space="preserve">by </w:t>
      </w:r>
      <w:r w:rsidR="0098529D">
        <w:rPr>
          <w:rFonts w:ascii="Arial" w:hAnsi="Arial" w:cs="Arial"/>
          <w:color w:val="auto"/>
          <w:sz w:val="20"/>
          <w:szCs w:val="20"/>
          <w:lang w:val="en-US"/>
        </w:rPr>
        <w:t xml:space="preserve">using the flowmeter diagnostics, </w:t>
      </w:r>
      <w:r w:rsidR="00FE2115" w:rsidRPr="00D52460">
        <w:rPr>
          <w:rFonts w:ascii="Arial" w:hAnsi="Arial" w:cs="Arial"/>
          <w:color w:val="auto"/>
          <w:sz w:val="20"/>
          <w:szCs w:val="20"/>
          <w:lang w:val="en-US"/>
        </w:rPr>
        <w:t>without</w:t>
      </w:r>
      <w:r w:rsidR="00FE2115">
        <w:rPr>
          <w:rFonts w:ascii="Arial" w:hAnsi="Arial" w:cs="Arial"/>
          <w:color w:val="auto"/>
          <w:sz w:val="20"/>
          <w:szCs w:val="20"/>
          <w:lang w:val="en-US"/>
        </w:rPr>
        <w:t xml:space="preserve"> </w:t>
      </w:r>
      <w:r w:rsidR="00D34FE1">
        <w:rPr>
          <w:rFonts w:ascii="Arial" w:hAnsi="Arial" w:cs="Arial"/>
          <w:color w:val="auto"/>
          <w:sz w:val="20"/>
          <w:szCs w:val="20"/>
          <w:lang w:val="en-US"/>
        </w:rPr>
        <w:t>r</w:t>
      </w:r>
      <w:r w:rsidR="0098529D">
        <w:rPr>
          <w:rFonts w:ascii="Arial" w:hAnsi="Arial" w:cs="Arial"/>
          <w:color w:val="auto"/>
          <w:sz w:val="20"/>
          <w:szCs w:val="20"/>
          <w:lang w:val="en-US"/>
        </w:rPr>
        <w:t>emoving the flowmeter</w:t>
      </w:r>
      <w:r w:rsidR="00D34FE1">
        <w:rPr>
          <w:rFonts w:ascii="Arial" w:hAnsi="Arial" w:cs="Arial"/>
          <w:color w:val="auto"/>
          <w:sz w:val="20"/>
          <w:szCs w:val="20"/>
          <w:lang w:val="en-US"/>
        </w:rPr>
        <w:t>.</w:t>
      </w:r>
    </w:p>
    <w:p w:rsidR="00967524" w:rsidRDefault="00967524" w:rsidP="00462309">
      <w:pPr>
        <w:adjustRightInd w:val="0"/>
        <w:spacing w:line="288" w:lineRule="auto"/>
        <w:ind w:right="495"/>
        <w:jc w:val="both"/>
        <w:rPr>
          <w:rFonts w:ascii="Arial" w:hAnsi="Arial" w:cs="Arial"/>
          <w:color w:val="auto"/>
          <w:sz w:val="20"/>
          <w:szCs w:val="20"/>
          <w:lang w:val="en-US"/>
        </w:rPr>
      </w:pPr>
    </w:p>
    <w:p w:rsidR="007922C5" w:rsidRDefault="007922C5" w:rsidP="00462309">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With nominal sizes ranging from DN 100...</w:t>
      </w:r>
      <w:r w:rsidR="0098529D">
        <w:rPr>
          <w:rFonts w:ascii="Arial" w:hAnsi="Arial" w:cs="Arial"/>
          <w:color w:val="auto"/>
          <w:sz w:val="20"/>
          <w:szCs w:val="20"/>
          <w:lang w:val="en-US"/>
        </w:rPr>
        <w:t>10</w:t>
      </w:r>
      <w:r w:rsidRPr="002E3B3C">
        <w:rPr>
          <w:rFonts w:ascii="Arial" w:hAnsi="Arial" w:cs="Arial"/>
          <w:color w:val="auto"/>
          <w:sz w:val="20"/>
          <w:szCs w:val="20"/>
          <w:lang w:val="en-US"/>
        </w:rPr>
        <w:t>00</w:t>
      </w:r>
      <w:r>
        <w:rPr>
          <w:rFonts w:ascii="Arial" w:hAnsi="Arial" w:cs="Arial"/>
          <w:color w:val="auto"/>
          <w:sz w:val="20"/>
          <w:szCs w:val="20"/>
          <w:lang w:val="en-US"/>
        </w:rPr>
        <w:t xml:space="preserve"> / 4…</w:t>
      </w:r>
      <w:r w:rsidR="0098529D">
        <w:rPr>
          <w:rFonts w:ascii="Arial" w:hAnsi="Arial" w:cs="Arial"/>
          <w:color w:val="auto"/>
          <w:sz w:val="20"/>
          <w:szCs w:val="20"/>
          <w:lang w:val="en-US"/>
        </w:rPr>
        <w:t>40</w:t>
      </w:r>
      <w:r>
        <w:rPr>
          <w:rFonts w:ascii="Arial" w:hAnsi="Arial" w:cs="Arial"/>
          <w:color w:val="auto"/>
          <w:sz w:val="20"/>
          <w:szCs w:val="20"/>
          <w:lang w:val="en-US"/>
        </w:rPr>
        <w:t xml:space="preserve">", OPTISONIC 8300 </w:t>
      </w:r>
      <w:r w:rsidRPr="00967524">
        <w:rPr>
          <w:rFonts w:ascii="Arial" w:hAnsi="Arial" w:cs="Arial"/>
          <w:color w:val="auto"/>
          <w:sz w:val="20"/>
          <w:szCs w:val="20"/>
          <w:lang w:val="en-US"/>
        </w:rPr>
        <w:t>is particularly suited to high fl</w:t>
      </w:r>
      <w:r>
        <w:rPr>
          <w:rFonts w:ascii="Arial" w:hAnsi="Arial" w:cs="Arial"/>
          <w:color w:val="auto"/>
          <w:sz w:val="20"/>
          <w:szCs w:val="20"/>
          <w:lang w:val="en-US"/>
        </w:rPr>
        <w:t>o</w:t>
      </w:r>
      <w:r w:rsidRPr="00967524">
        <w:rPr>
          <w:rFonts w:ascii="Arial" w:hAnsi="Arial" w:cs="Arial"/>
          <w:color w:val="auto"/>
          <w:sz w:val="20"/>
          <w:szCs w:val="20"/>
          <w:lang w:val="en-US"/>
        </w:rPr>
        <w:t>w</w:t>
      </w:r>
      <w:r>
        <w:rPr>
          <w:rFonts w:ascii="Arial" w:hAnsi="Arial" w:cs="Arial"/>
          <w:color w:val="auto"/>
          <w:sz w:val="20"/>
          <w:szCs w:val="20"/>
          <w:lang w:val="en-US"/>
        </w:rPr>
        <w:t xml:space="preserve"> </w:t>
      </w:r>
      <w:r w:rsidRPr="00967524">
        <w:rPr>
          <w:rFonts w:ascii="Arial" w:hAnsi="Arial" w:cs="Arial"/>
          <w:color w:val="auto"/>
          <w:sz w:val="20"/>
          <w:szCs w:val="20"/>
          <w:lang w:val="en-US"/>
        </w:rPr>
        <w:t>rates</w:t>
      </w:r>
      <w:r>
        <w:rPr>
          <w:rFonts w:ascii="Arial" w:hAnsi="Arial" w:cs="Arial"/>
          <w:color w:val="auto"/>
          <w:sz w:val="20"/>
          <w:szCs w:val="20"/>
          <w:lang w:val="en-US"/>
        </w:rPr>
        <w:t xml:space="preserve">. </w:t>
      </w:r>
      <w:r w:rsidR="00AD199B">
        <w:rPr>
          <w:rFonts w:ascii="Arial" w:hAnsi="Arial" w:cs="Arial"/>
          <w:color w:val="auto"/>
          <w:sz w:val="20"/>
          <w:szCs w:val="20"/>
          <w:lang w:val="en-US"/>
        </w:rPr>
        <w:t>P</w:t>
      </w:r>
      <w:r>
        <w:rPr>
          <w:rFonts w:ascii="Arial" w:hAnsi="Arial" w:cs="Arial"/>
          <w:color w:val="auto"/>
          <w:sz w:val="20"/>
          <w:szCs w:val="20"/>
          <w:lang w:val="en-US"/>
        </w:rPr>
        <w:t xml:space="preserve">ressure rating up </w:t>
      </w:r>
      <w:r w:rsidRPr="002E3B3C">
        <w:rPr>
          <w:rFonts w:ascii="Arial" w:hAnsi="Arial" w:cs="Arial"/>
          <w:color w:val="auto"/>
          <w:sz w:val="20"/>
          <w:szCs w:val="20"/>
          <w:lang w:val="en-US"/>
        </w:rPr>
        <w:t>to 2</w:t>
      </w:r>
      <w:r w:rsidR="0098529D">
        <w:rPr>
          <w:rFonts w:ascii="Arial" w:hAnsi="Arial" w:cs="Arial"/>
          <w:color w:val="auto"/>
          <w:sz w:val="20"/>
          <w:szCs w:val="20"/>
          <w:lang w:val="en-US"/>
        </w:rPr>
        <w:t>0</w:t>
      </w:r>
      <w:r w:rsidRPr="002E3B3C">
        <w:rPr>
          <w:rFonts w:ascii="Arial" w:hAnsi="Arial" w:cs="Arial"/>
          <w:color w:val="auto"/>
          <w:sz w:val="20"/>
          <w:szCs w:val="20"/>
          <w:lang w:val="en-US"/>
        </w:rPr>
        <w:t xml:space="preserve">0 </w:t>
      </w:r>
      <w:proofErr w:type="gramStart"/>
      <w:r w:rsidRPr="002E3B3C">
        <w:rPr>
          <w:rFonts w:ascii="Arial" w:hAnsi="Arial" w:cs="Arial"/>
          <w:color w:val="auto"/>
          <w:sz w:val="20"/>
          <w:szCs w:val="20"/>
          <w:lang w:val="en-US"/>
        </w:rPr>
        <w:t>bar</w:t>
      </w:r>
      <w:proofErr w:type="gramEnd"/>
      <w:r>
        <w:rPr>
          <w:rFonts w:ascii="Arial" w:hAnsi="Arial" w:cs="Arial"/>
          <w:color w:val="auto"/>
          <w:sz w:val="20"/>
          <w:szCs w:val="20"/>
          <w:lang w:val="en-US"/>
        </w:rPr>
        <w:t xml:space="preserve"> / </w:t>
      </w:r>
      <w:r w:rsidRPr="00BB7E4A">
        <w:rPr>
          <w:rFonts w:ascii="Arial" w:hAnsi="Arial" w:cs="Arial"/>
          <w:color w:val="auto"/>
          <w:sz w:val="20"/>
          <w:szCs w:val="20"/>
          <w:lang w:val="en-US"/>
        </w:rPr>
        <w:t>3625 psi</w:t>
      </w:r>
      <w:r>
        <w:rPr>
          <w:rFonts w:ascii="Arial" w:hAnsi="Arial" w:cs="Arial"/>
          <w:color w:val="auto"/>
          <w:sz w:val="20"/>
          <w:szCs w:val="20"/>
          <w:lang w:val="en-US"/>
        </w:rPr>
        <w:t xml:space="preserve"> and temperature rating up to </w:t>
      </w:r>
      <w:r w:rsidRPr="002E3B3C">
        <w:rPr>
          <w:rFonts w:ascii="Arial" w:hAnsi="Arial" w:cs="Arial"/>
          <w:color w:val="auto"/>
          <w:sz w:val="20"/>
          <w:szCs w:val="20"/>
          <w:lang w:val="en-US"/>
        </w:rPr>
        <w:t>540 °C</w:t>
      </w:r>
      <w:r>
        <w:rPr>
          <w:rFonts w:ascii="Arial" w:hAnsi="Arial" w:cs="Arial"/>
          <w:color w:val="auto"/>
          <w:sz w:val="20"/>
          <w:szCs w:val="20"/>
          <w:lang w:val="en-US"/>
        </w:rPr>
        <w:t xml:space="preserve"> / 1004 °F are available, higher requirements on request.</w:t>
      </w:r>
      <w:r w:rsidRPr="00FE2115">
        <w:rPr>
          <w:rFonts w:ascii="Arial" w:hAnsi="Arial" w:cs="Arial"/>
          <w:color w:val="auto"/>
          <w:sz w:val="20"/>
          <w:szCs w:val="20"/>
          <w:lang w:val="en-US"/>
        </w:rPr>
        <w:t xml:space="preserve"> </w:t>
      </w:r>
      <w:r>
        <w:rPr>
          <w:rFonts w:ascii="Arial" w:hAnsi="Arial" w:cs="Arial"/>
          <w:color w:val="auto"/>
          <w:sz w:val="20"/>
          <w:szCs w:val="20"/>
          <w:lang w:val="en-US"/>
        </w:rPr>
        <w:t>With temperature and pressure sensors connected to the device, the integrated flow computer can calculate steam mass flow.</w:t>
      </w:r>
    </w:p>
    <w:p w:rsidR="007922C5" w:rsidRDefault="007922C5" w:rsidP="00462309">
      <w:pPr>
        <w:adjustRightInd w:val="0"/>
        <w:spacing w:line="288" w:lineRule="auto"/>
        <w:ind w:right="495"/>
        <w:jc w:val="both"/>
        <w:rPr>
          <w:rFonts w:ascii="Arial" w:hAnsi="Arial" w:cs="Arial"/>
          <w:color w:val="auto"/>
          <w:sz w:val="20"/>
          <w:szCs w:val="20"/>
          <w:lang w:val="en-US"/>
        </w:rPr>
      </w:pPr>
    </w:p>
    <w:p w:rsidR="00967524" w:rsidRDefault="007922C5" w:rsidP="00462309">
      <w:pPr>
        <w:adjustRightInd w:val="0"/>
        <w:spacing w:line="288" w:lineRule="auto"/>
        <w:ind w:right="495"/>
        <w:jc w:val="both"/>
        <w:rPr>
          <w:rFonts w:ascii="Arial" w:hAnsi="Arial" w:cs="Arial"/>
          <w:color w:val="auto"/>
          <w:sz w:val="20"/>
          <w:szCs w:val="20"/>
          <w:lang w:val="en-US"/>
        </w:rPr>
      </w:pPr>
      <w:r w:rsidRPr="00873E41">
        <w:rPr>
          <w:rFonts w:ascii="Arial" w:hAnsi="Arial" w:cs="Arial"/>
          <w:color w:val="auto"/>
          <w:sz w:val="20"/>
          <w:szCs w:val="20"/>
          <w:lang w:val="en-US"/>
        </w:rPr>
        <w:t>OPTISONIC 8300</w:t>
      </w:r>
      <w:r>
        <w:rPr>
          <w:rFonts w:ascii="Arial" w:hAnsi="Arial" w:cs="Arial"/>
          <w:color w:val="auto"/>
          <w:sz w:val="20"/>
          <w:szCs w:val="20"/>
          <w:lang w:val="en-US"/>
        </w:rPr>
        <w:t xml:space="preserve"> a</w:t>
      </w:r>
      <w:r w:rsidR="00967524">
        <w:rPr>
          <w:rFonts w:ascii="Arial" w:hAnsi="Arial" w:cs="Arial"/>
          <w:color w:val="auto"/>
          <w:sz w:val="20"/>
          <w:szCs w:val="20"/>
          <w:lang w:val="en-US"/>
        </w:rPr>
        <w:t xml:space="preserve">dds to </w:t>
      </w:r>
      <w:r w:rsidR="00967524" w:rsidRPr="00E30EFF">
        <w:rPr>
          <w:rFonts w:ascii="Arial" w:hAnsi="Arial" w:cs="Arial"/>
          <w:color w:val="auto"/>
          <w:sz w:val="20"/>
          <w:szCs w:val="20"/>
          <w:lang w:val="en-US"/>
        </w:rPr>
        <w:t>KROHNE</w:t>
      </w:r>
      <w:r w:rsidR="00545614">
        <w:rPr>
          <w:rFonts w:ascii="Arial" w:hAnsi="Arial" w:cs="Arial"/>
          <w:color w:val="auto"/>
          <w:sz w:val="20"/>
          <w:szCs w:val="20"/>
          <w:lang w:val="en-US"/>
        </w:rPr>
        <w:t>s</w:t>
      </w:r>
      <w:r w:rsidR="00967524" w:rsidRPr="00E30EFF">
        <w:rPr>
          <w:rFonts w:ascii="Arial" w:hAnsi="Arial" w:cs="Arial"/>
          <w:color w:val="auto"/>
          <w:sz w:val="20"/>
          <w:szCs w:val="20"/>
          <w:lang w:val="en-US"/>
        </w:rPr>
        <w:t xml:space="preserve"> portfolio of </w:t>
      </w:r>
      <w:r w:rsidR="00545614">
        <w:rPr>
          <w:rFonts w:ascii="Arial" w:hAnsi="Arial" w:cs="Arial"/>
          <w:color w:val="auto"/>
          <w:sz w:val="20"/>
          <w:szCs w:val="20"/>
          <w:lang w:val="en-US"/>
        </w:rPr>
        <w:t xml:space="preserve">ultrasonic process and custody transfer </w:t>
      </w:r>
      <w:r w:rsidR="00967524" w:rsidRPr="00E30EFF">
        <w:rPr>
          <w:rFonts w:ascii="Arial" w:hAnsi="Arial" w:cs="Arial"/>
          <w:color w:val="auto"/>
          <w:sz w:val="20"/>
          <w:szCs w:val="20"/>
          <w:lang w:val="en-US"/>
        </w:rPr>
        <w:t>meters</w:t>
      </w:r>
      <w:r w:rsidR="00545614">
        <w:rPr>
          <w:rFonts w:ascii="Arial" w:hAnsi="Arial" w:cs="Arial"/>
          <w:color w:val="auto"/>
          <w:sz w:val="20"/>
          <w:szCs w:val="20"/>
          <w:lang w:val="en-US"/>
        </w:rPr>
        <w:t xml:space="preserve"> for liquids and gases</w:t>
      </w:r>
      <w:r w:rsidR="00967524" w:rsidRPr="00E30EFF">
        <w:rPr>
          <w:rFonts w:ascii="Arial" w:hAnsi="Arial" w:cs="Arial"/>
          <w:color w:val="auto"/>
          <w:sz w:val="20"/>
          <w:szCs w:val="20"/>
          <w:lang w:val="en-US"/>
        </w:rPr>
        <w:t xml:space="preserve">, ranging from compressed air to </w:t>
      </w:r>
      <w:r w:rsidR="00545614">
        <w:rPr>
          <w:rFonts w:ascii="Arial" w:hAnsi="Arial" w:cs="Arial"/>
          <w:color w:val="auto"/>
          <w:sz w:val="20"/>
          <w:szCs w:val="20"/>
          <w:lang w:val="en-US"/>
        </w:rPr>
        <w:t>liquid natur</w:t>
      </w:r>
      <w:bookmarkStart w:id="0" w:name="_GoBack"/>
      <w:bookmarkEnd w:id="0"/>
      <w:r w:rsidR="00545614">
        <w:rPr>
          <w:rFonts w:ascii="Arial" w:hAnsi="Arial" w:cs="Arial"/>
          <w:color w:val="auto"/>
          <w:sz w:val="20"/>
          <w:szCs w:val="20"/>
          <w:lang w:val="en-US"/>
        </w:rPr>
        <w:t>al gas (LNG).</w:t>
      </w:r>
    </w:p>
    <w:p w:rsidR="00AB2BB1" w:rsidRPr="00082D25" w:rsidRDefault="00AB2BB1" w:rsidP="00F31D60">
      <w:pPr>
        <w:adjustRightInd w:val="0"/>
        <w:spacing w:line="288" w:lineRule="auto"/>
        <w:ind w:right="495"/>
        <w:jc w:val="both"/>
        <w:rPr>
          <w:rFonts w:ascii="Arial" w:hAnsi="Arial" w:cs="Arial"/>
          <w:color w:val="auto"/>
          <w:sz w:val="20"/>
          <w:szCs w:val="20"/>
          <w:lang w:val="en-US"/>
        </w:rPr>
      </w:pPr>
    </w:p>
    <w:p w:rsidR="00296CD9" w:rsidRPr="007922C5" w:rsidRDefault="00930201" w:rsidP="00AD095C">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5D70B8">
        <w:rPr>
          <w:rFonts w:ascii="Arial" w:hAnsi="Arial" w:cs="Arial"/>
          <w:color w:val="auto"/>
          <w:sz w:val="20"/>
          <w:szCs w:val="20"/>
          <w:lang w:val="en-US"/>
        </w:rPr>
        <w:t>ny, the company employs over 3,</w:t>
      </w:r>
      <w:r w:rsidR="00D437D1">
        <w:rPr>
          <w:rFonts w:ascii="Arial" w:hAnsi="Arial" w:cs="Arial"/>
          <w:color w:val="auto"/>
          <w:sz w:val="20"/>
          <w:szCs w:val="20"/>
          <w:lang w:val="en-US"/>
        </w:rPr>
        <w:t>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AD095C" w:rsidRDefault="00AD095C">
      <w:pPr>
        <w:autoSpaceDE/>
        <w:autoSpaceDN/>
        <w:rPr>
          <w:rFonts w:ascii="Arial" w:hAnsi="Arial"/>
          <w:b/>
          <w:sz w:val="20"/>
          <w:szCs w:val="20"/>
          <w:lang w:val="en-US"/>
        </w:rPr>
      </w:pPr>
      <w:r>
        <w:rPr>
          <w:b/>
          <w:szCs w:val="20"/>
          <w:lang w:val="en-US"/>
        </w:rPr>
        <w:br w:type="page"/>
      </w:r>
    </w:p>
    <w:p w:rsidR="00AB2BB1" w:rsidRDefault="00AB2BB1" w:rsidP="00AB2BB1">
      <w:pPr>
        <w:pStyle w:val="1CD-BodyCharChar"/>
        <w:spacing w:line="288" w:lineRule="auto"/>
        <w:rPr>
          <w:b/>
          <w:szCs w:val="20"/>
          <w:lang w:val="en-US"/>
        </w:rPr>
      </w:pPr>
      <w:r w:rsidRPr="00E66C48">
        <w:rPr>
          <w:b/>
          <w:szCs w:val="20"/>
          <w:lang w:val="en-US"/>
        </w:rPr>
        <w:lastRenderedPageBreak/>
        <w:t>Picture:</w:t>
      </w:r>
    </w:p>
    <w:p w:rsidR="00AB2BB1" w:rsidRPr="00E66C48" w:rsidRDefault="00462309" w:rsidP="00AB2BB1">
      <w:pPr>
        <w:pStyle w:val="1CD-BodyCharChar"/>
        <w:spacing w:line="288" w:lineRule="auto"/>
        <w:rPr>
          <w:b/>
          <w:szCs w:val="20"/>
          <w:lang w:val="en-US"/>
        </w:rPr>
      </w:pPr>
      <w:r>
        <w:rPr>
          <w:b/>
          <w:noProof/>
          <w:szCs w:val="20"/>
        </w:rPr>
        <w:drawing>
          <wp:inline distT="0" distB="0" distL="0" distR="0" wp14:anchorId="7A32B574" wp14:editId="06682718">
            <wp:extent cx="3804250" cy="2745397"/>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4452" cy="2745543"/>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B75E35">
        <w:rPr>
          <w:rFonts w:cs="Arial"/>
          <w:color w:val="auto"/>
          <w:szCs w:val="20"/>
          <w:lang w:val="en-US"/>
        </w:rPr>
        <w:t>OPTISONIC 8300</w:t>
      </w:r>
      <w:r w:rsidR="00B904B2">
        <w:rPr>
          <w:rFonts w:cs="Arial"/>
          <w:color w:val="auto"/>
          <w:szCs w:val="20"/>
          <w:lang w:val="en-US"/>
        </w:rPr>
        <w:t xml:space="preserve"> </w:t>
      </w:r>
      <w:r w:rsidR="00B904B2" w:rsidRPr="00B904B2">
        <w:rPr>
          <w:rFonts w:cs="Arial"/>
          <w:color w:val="auto"/>
          <w:szCs w:val="20"/>
          <w:lang w:val="en-US"/>
        </w:rPr>
        <w:t>2-beam ultrasonic flowmeter for high flow rates of superheated steam</w:t>
      </w:r>
    </w:p>
    <w:p w:rsidR="00EF2C29" w:rsidRPr="000A2319" w:rsidRDefault="00EF2C29" w:rsidP="00355DC0">
      <w:pPr>
        <w:pStyle w:val="1CD-BodyCharChar"/>
        <w:spacing w:line="288" w:lineRule="auto"/>
        <w:rPr>
          <w:szCs w:val="20"/>
          <w:lang w:val="en-US"/>
        </w:rPr>
      </w:pPr>
    </w:p>
    <w:p w:rsidR="00F9628E" w:rsidRPr="00D437D1" w:rsidRDefault="00F9628E" w:rsidP="00F9628E">
      <w:pPr>
        <w:spacing w:line="288" w:lineRule="auto"/>
        <w:rPr>
          <w:rFonts w:ascii="Arial" w:hAnsi="Arial" w:cs="Arial"/>
          <w:sz w:val="20"/>
          <w:szCs w:val="20"/>
        </w:rPr>
      </w:pPr>
      <w:proofErr w:type="spellStart"/>
      <w:r w:rsidRPr="00D437D1">
        <w:rPr>
          <w:rFonts w:ascii="Arial" w:hAnsi="Arial" w:cs="Arial"/>
          <w:sz w:val="20"/>
          <w:szCs w:val="20"/>
        </w:rPr>
        <w:t>Issued</w:t>
      </w:r>
      <w:proofErr w:type="spellEnd"/>
      <w:r w:rsidRPr="00D437D1">
        <w:rPr>
          <w:rFonts w:ascii="Arial" w:hAnsi="Arial" w:cs="Arial"/>
          <w:sz w:val="20"/>
          <w:szCs w:val="20"/>
        </w:rPr>
        <w:t xml:space="preserve"> </w:t>
      </w:r>
      <w:proofErr w:type="spellStart"/>
      <w:r w:rsidRPr="00D437D1">
        <w:rPr>
          <w:rFonts w:ascii="Arial" w:hAnsi="Arial" w:cs="Arial"/>
          <w:sz w:val="20"/>
          <w:szCs w:val="20"/>
        </w:rPr>
        <w:t>by</w:t>
      </w:r>
      <w:proofErr w:type="spellEnd"/>
      <w:r w:rsidRPr="00D437D1">
        <w:rPr>
          <w:rFonts w:ascii="Arial" w:hAnsi="Arial" w:cs="Arial"/>
          <w:sz w:val="20"/>
          <w:szCs w:val="20"/>
        </w:rPr>
        <w:t>:</w:t>
      </w:r>
    </w:p>
    <w:p w:rsidR="00F9628E" w:rsidRPr="00D437D1" w:rsidRDefault="00F9628E" w:rsidP="00F9628E">
      <w:pPr>
        <w:spacing w:line="288" w:lineRule="auto"/>
        <w:rPr>
          <w:rFonts w:ascii="Arial" w:hAnsi="Arial" w:cs="Arial"/>
          <w:sz w:val="20"/>
          <w:szCs w:val="20"/>
        </w:rPr>
      </w:pPr>
      <w:r w:rsidRPr="00D437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D437D1"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D437D1"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2A5" w:rsidRDefault="004802A5">
      <w:r>
        <w:separator/>
      </w:r>
    </w:p>
  </w:endnote>
  <w:endnote w:type="continuationSeparator" w:id="0">
    <w:p w:rsidR="004802A5" w:rsidRDefault="0048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437D1">
            <w:rPr>
              <w:noProof/>
            </w:rPr>
            <w:t>1</w:t>
          </w:r>
          <w:r>
            <w:fldChar w:fldCharType="end"/>
          </w:r>
          <w:r>
            <w:rPr>
              <w:rStyle w:val="Seitenzahl"/>
              <w:rFonts w:cs="Arial"/>
              <w:sz w:val="16"/>
              <w:szCs w:val="16"/>
            </w:rPr>
            <w:t>/</w:t>
          </w:r>
          <w:r w:rsidR="00D437D1">
            <w:fldChar w:fldCharType="begin"/>
          </w:r>
          <w:r w:rsidR="00D437D1">
            <w:instrText xml:space="preserve"> NUMPAGES </w:instrText>
          </w:r>
          <w:r w:rsidR="00D437D1">
            <w:fldChar w:fldCharType="separate"/>
          </w:r>
          <w:r w:rsidR="00D437D1">
            <w:rPr>
              <w:noProof/>
            </w:rPr>
            <w:t>2</w:t>
          </w:r>
          <w:r w:rsidR="00D437D1">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2A5" w:rsidRDefault="004802A5">
      <w:r>
        <w:separator/>
      </w:r>
    </w:p>
  </w:footnote>
  <w:footnote w:type="continuationSeparator" w:id="0">
    <w:p w:rsidR="004802A5" w:rsidRDefault="00480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5" type="#_x0000_t75" style="width:3in;height:3in" o:bullet="t"/>
    </w:pict>
  </w:numPicBullet>
  <w:numPicBullet w:numPicBulletId="1">
    <w:pict>
      <v:shape id="_x0000_i1156" type="#_x0000_t75" style="width:3in;height:3in" o:bullet="t"/>
    </w:pict>
  </w:numPicBullet>
  <w:numPicBullet w:numPicBulletId="2">
    <w:pict>
      <v:shape id="_x0000_i1157"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6"/>
  </w:num>
  <w:num w:numId="8">
    <w:abstractNumId w:val="13"/>
  </w:num>
  <w:num w:numId="9">
    <w:abstractNumId w:val="14"/>
  </w:num>
  <w:num w:numId="10">
    <w:abstractNumId w:val="7"/>
  </w:num>
  <w:num w:numId="11">
    <w:abstractNumId w:val="9"/>
  </w:num>
  <w:num w:numId="12">
    <w:abstractNumId w:val="17"/>
  </w:num>
  <w:num w:numId="13">
    <w:abstractNumId w:val="4"/>
  </w:num>
  <w:num w:numId="14">
    <w:abstractNumId w:val="0"/>
  </w:num>
  <w:num w:numId="15">
    <w:abstractNumId w:val="12"/>
  </w:num>
  <w:num w:numId="16">
    <w:abstractNumId w:val="8"/>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373EB"/>
    <w:rsid w:val="0024053C"/>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AC2"/>
    <w:rsid w:val="003B7D1D"/>
    <w:rsid w:val="003B7DB0"/>
    <w:rsid w:val="003C3454"/>
    <w:rsid w:val="003C3E31"/>
    <w:rsid w:val="003C652F"/>
    <w:rsid w:val="003D252A"/>
    <w:rsid w:val="003D2CBC"/>
    <w:rsid w:val="003D493F"/>
    <w:rsid w:val="003D7920"/>
    <w:rsid w:val="003E210D"/>
    <w:rsid w:val="003E2E58"/>
    <w:rsid w:val="003F2A23"/>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4509"/>
    <w:rsid w:val="00456591"/>
    <w:rsid w:val="004572CD"/>
    <w:rsid w:val="0046070A"/>
    <w:rsid w:val="00460B34"/>
    <w:rsid w:val="00461EA0"/>
    <w:rsid w:val="00462309"/>
    <w:rsid w:val="0046267E"/>
    <w:rsid w:val="004632D8"/>
    <w:rsid w:val="00463668"/>
    <w:rsid w:val="00463F6E"/>
    <w:rsid w:val="00464DFB"/>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55C9"/>
    <w:rsid w:val="004D64FE"/>
    <w:rsid w:val="004D6503"/>
    <w:rsid w:val="004D76E5"/>
    <w:rsid w:val="004E30C7"/>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5614"/>
    <w:rsid w:val="005463BB"/>
    <w:rsid w:val="00546E00"/>
    <w:rsid w:val="005523C2"/>
    <w:rsid w:val="005549D5"/>
    <w:rsid w:val="005554D4"/>
    <w:rsid w:val="00556682"/>
    <w:rsid w:val="00557737"/>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535"/>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A50"/>
    <w:rsid w:val="00601EDA"/>
    <w:rsid w:val="00605646"/>
    <w:rsid w:val="006113B6"/>
    <w:rsid w:val="00615390"/>
    <w:rsid w:val="0061726A"/>
    <w:rsid w:val="00617913"/>
    <w:rsid w:val="006216FA"/>
    <w:rsid w:val="00624A61"/>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D1D"/>
    <w:rsid w:val="006942DF"/>
    <w:rsid w:val="0069597D"/>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E717E"/>
    <w:rsid w:val="006F1F79"/>
    <w:rsid w:val="006F27F7"/>
    <w:rsid w:val="006F5819"/>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2CC"/>
    <w:rsid w:val="007503EF"/>
    <w:rsid w:val="00751AA5"/>
    <w:rsid w:val="00753205"/>
    <w:rsid w:val="00754032"/>
    <w:rsid w:val="00757B1B"/>
    <w:rsid w:val="00760B77"/>
    <w:rsid w:val="00762E68"/>
    <w:rsid w:val="00765EA4"/>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2C5"/>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600F1"/>
    <w:rsid w:val="00870B85"/>
    <w:rsid w:val="0087279C"/>
    <w:rsid w:val="00873E41"/>
    <w:rsid w:val="00873E53"/>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C178A"/>
    <w:rsid w:val="008C1BD0"/>
    <w:rsid w:val="008C1EC0"/>
    <w:rsid w:val="008C36BE"/>
    <w:rsid w:val="008C4B8F"/>
    <w:rsid w:val="008C56BF"/>
    <w:rsid w:val="008D0026"/>
    <w:rsid w:val="008D06F2"/>
    <w:rsid w:val="008D54A7"/>
    <w:rsid w:val="008D7205"/>
    <w:rsid w:val="008D777C"/>
    <w:rsid w:val="008E1CE5"/>
    <w:rsid w:val="008E2625"/>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79CB"/>
    <w:rsid w:val="00930201"/>
    <w:rsid w:val="00932330"/>
    <w:rsid w:val="00934641"/>
    <w:rsid w:val="00936F34"/>
    <w:rsid w:val="00937A9E"/>
    <w:rsid w:val="009401E7"/>
    <w:rsid w:val="0094031D"/>
    <w:rsid w:val="0094199B"/>
    <w:rsid w:val="00941ECF"/>
    <w:rsid w:val="0094697B"/>
    <w:rsid w:val="00953D20"/>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4C32"/>
    <w:rsid w:val="0098529D"/>
    <w:rsid w:val="00986537"/>
    <w:rsid w:val="00986864"/>
    <w:rsid w:val="00997363"/>
    <w:rsid w:val="009979FE"/>
    <w:rsid w:val="00997F5F"/>
    <w:rsid w:val="009A0630"/>
    <w:rsid w:val="009A2103"/>
    <w:rsid w:val="009A53E5"/>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1E83"/>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366F"/>
    <w:rsid w:val="00B1452D"/>
    <w:rsid w:val="00B147AA"/>
    <w:rsid w:val="00B14F4D"/>
    <w:rsid w:val="00B152FA"/>
    <w:rsid w:val="00B17498"/>
    <w:rsid w:val="00B21403"/>
    <w:rsid w:val="00B21F2C"/>
    <w:rsid w:val="00B23A21"/>
    <w:rsid w:val="00B23B7B"/>
    <w:rsid w:val="00B26131"/>
    <w:rsid w:val="00B2617E"/>
    <w:rsid w:val="00B3130A"/>
    <w:rsid w:val="00B320E8"/>
    <w:rsid w:val="00B32E64"/>
    <w:rsid w:val="00B357CF"/>
    <w:rsid w:val="00B3687F"/>
    <w:rsid w:val="00B41AA9"/>
    <w:rsid w:val="00B41CEC"/>
    <w:rsid w:val="00B43D59"/>
    <w:rsid w:val="00B44B58"/>
    <w:rsid w:val="00B54C81"/>
    <w:rsid w:val="00B54E0D"/>
    <w:rsid w:val="00B5745B"/>
    <w:rsid w:val="00B60BBF"/>
    <w:rsid w:val="00B623C7"/>
    <w:rsid w:val="00B63018"/>
    <w:rsid w:val="00B638C7"/>
    <w:rsid w:val="00B64F19"/>
    <w:rsid w:val="00B65DCE"/>
    <w:rsid w:val="00B71280"/>
    <w:rsid w:val="00B714DA"/>
    <w:rsid w:val="00B7162E"/>
    <w:rsid w:val="00B716A7"/>
    <w:rsid w:val="00B73559"/>
    <w:rsid w:val="00B75E35"/>
    <w:rsid w:val="00B80C0A"/>
    <w:rsid w:val="00B82E45"/>
    <w:rsid w:val="00B82FEA"/>
    <w:rsid w:val="00B86466"/>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4929"/>
    <w:rsid w:val="00BB7E4A"/>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6896"/>
    <w:rsid w:val="00C300E0"/>
    <w:rsid w:val="00C30852"/>
    <w:rsid w:val="00C31884"/>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F74"/>
    <w:rsid w:val="00CE2C76"/>
    <w:rsid w:val="00CE2EA1"/>
    <w:rsid w:val="00CE5881"/>
    <w:rsid w:val="00CE64C5"/>
    <w:rsid w:val="00CE7B5E"/>
    <w:rsid w:val="00CF0329"/>
    <w:rsid w:val="00CF1801"/>
    <w:rsid w:val="00CF2B86"/>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606C"/>
    <w:rsid w:val="00D33512"/>
    <w:rsid w:val="00D348F2"/>
    <w:rsid w:val="00D34FE1"/>
    <w:rsid w:val="00D400D2"/>
    <w:rsid w:val="00D41868"/>
    <w:rsid w:val="00D42446"/>
    <w:rsid w:val="00D42DF5"/>
    <w:rsid w:val="00D437D1"/>
    <w:rsid w:val="00D44995"/>
    <w:rsid w:val="00D45BF4"/>
    <w:rsid w:val="00D45E33"/>
    <w:rsid w:val="00D47C0D"/>
    <w:rsid w:val="00D5039A"/>
    <w:rsid w:val="00D51997"/>
    <w:rsid w:val="00D52460"/>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A660F"/>
    <w:rsid w:val="00EB213D"/>
    <w:rsid w:val="00EB4C8E"/>
    <w:rsid w:val="00EB5300"/>
    <w:rsid w:val="00EB611F"/>
    <w:rsid w:val="00EB79F9"/>
    <w:rsid w:val="00EC3F58"/>
    <w:rsid w:val="00EC4EDA"/>
    <w:rsid w:val="00EC77DD"/>
    <w:rsid w:val="00EC7CCD"/>
    <w:rsid w:val="00EC7F4A"/>
    <w:rsid w:val="00ED189C"/>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2EBC"/>
    <w:rsid w:val="00F234C1"/>
    <w:rsid w:val="00F240FE"/>
    <w:rsid w:val="00F272E8"/>
    <w:rsid w:val="00F30EDB"/>
    <w:rsid w:val="00F31D60"/>
    <w:rsid w:val="00F3218F"/>
    <w:rsid w:val="00F3438F"/>
    <w:rsid w:val="00F35352"/>
    <w:rsid w:val="00F424AA"/>
    <w:rsid w:val="00F43A3B"/>
    <w:rsid w:val="00F44605"/>
    <w:rsid w:val="00F5142C"/>
    <w:rsid w:val="00F54BFD"/>
    <w:rsid w:val="00F54D29"/>
    <w:rsid w:val="00F55322"/>
    <w:rsid w:val="00F5659C"/>
    <w:rsid w:val="00F6045E"/>
    <w:rsid w:val="00F61D2C"/>
    <w:rsid w:val="00F62DEF"/>
    <w:rsid w:val="00F638FC"/>
    <w:rsid w:val="00F640F0"/>
    <w:rsid w:val="00F643BD"/>
    <w:rsid w:val="00F6633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E0350-FE7A-4DA9-B968-C5F3DC521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394</Words>
  <Characters>2350</Characters>
  <Application>Microsoft Office Word</Application>
  <DocSecurity>0</DocSecurity>
  <Lines>19</Lines>
  <Paragraphs>5</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2739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5</cp:revision>
  <cp:lastPrinted>2015-02-20T11:51:00Z</cp:lastPrinted>
  <dcterms:created xsi:type="dcterms:W3CDTF">2015-02-20T11:35:00Z</dcterms:created>
  <dcterms:modified xsi:type="dcterms:W3CDTF">2015-03-06T16:58:00Z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-1882241593</vt:i4>
  </property>
  <property fmtid="{D5CDD505-2E9C-101B-9397-08002B2CF9AE}" pid="4" name="_EmailSubject">
    <vt:lpwstr>Press release OS 8300</vt:lpwstr>
  </property>
  <property fmtid="{D5CDD505-2E9C-101B-9397-08002B2CF9AE}" pid="5" name="_AuthorEmail">
    <vt:lpwstr>D.Laan@krohne.com</vt:lpwstr>
  </property>
  <property fmtid="{D5CDD505-2E9C-101B-9397-08002B2CF9AE}" pid="6" name="_AuthorEmailDisplayName">
    <vt:lpwstr>Laan, Dick</vt:lpwstr>
  </property>
  <property fmtid="{D5CDD505-2E9C-101B-9397-08002B2CF9AE}" pid="7" name="_ReviewingToolsShownOnce">
    <vt:lpwstr/>
  </property>
</Properties>
</file>