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177" w:rsidRDefault="001F5EE4"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1F5EE4">
        <w:rPr>
          <w:rFonts w:ascii="Arial" w:hAnsi="Arial" w:cs="Arial"/>
          <w:b/>
          <w:sz w:val="28"/>
          <w:szCs w:val="32"/>
          <w:lang w:val="fr-FR"/>
        </w:rPr>
        <w:t>Inauguration des travaux du nouveau si</w:t>
      </w:r>
      <w:r w:rsidRPr="001F5EE4">
        <w:rPr>
          <w:rFonts w:ascii="Arial" w:hAnsi="Arial" w:cs="Arial" w:hint="eastAsia"/>
          <w:b/>
          <w:sz w:val="28"/>
          <w:szCs w:val="32"/>
          <w:lang w:val="fr-FR"/>
        </w:rPr>
        <w:t>è</w:t>
      </w:r>
      <w:r w:rsidRPr="001F5EE4">
        <w:rPr>
          <w:rFonts w:ascii="Arial" w:hAnsi="Arial" w:cs="Arial"/>
          <w:b/>
          <w:sz w:val="28"/>
          <w:szCs w:val="32"/>
          <w:lang w:val="fr-FR"/>
        </w:rPr>
        <w:t xml:space="preserve">ge KROHNE </w:t>
      </w:r>
    </w:p>
    <w:p w:rsidR="0033265B" w:rsidRPr="001F5EE4" w:rsidRDefault="001F5EE4" w:rsidP="0033265B">
      <w:pPr>
        <w:pStyle w:val="NormalWeb"/>
        <w:tabs>
          <w:tab w:val="left" w:pos="7830"/>
        </w:tabs>
        <w:spacing w:before="0" w:beforeAutospacing="0" w:after="0" w:afterAutospacing="0" w:line="288" w:lineRule="auto"/>
        <w:ind w:right="743"/>
        <w:rPr>
          <w:rFonts w:ascii="Arial" w:hAnsi="Arial" w:cs="Arial"/>
          <w:b/>
          <w:sz w:val="28"/>
          <w:szCs w:val="32"/>
        </w:rPr>
      </w:pPr>
      <w:proofErr w:type="gramStart"/>
      <w:r w:rsidRPr="001F5EE4">
        <w:rPr>
          <w:rFonts w:ascii="Arial" w:hAnsi="Arial" w:cs="Arial" w:hint="eastAsia"/>
          <w:b/>
          <w:sz w:val="28"/>
          <w:szCs w:val="32"/>
          <w:lang w:val="fr-FR"/>
        </w:rPr>
        <w:t>à</w:t>
      </w:r>
      <w:proofErr w:type="gramEnd"/>
      <w:r w:rsidRPr="001F5EE4">
        <w:rPr>
          <w:rFonts w:ascii="Arial" w:hAnsi="Arial" w:cs="Arial"/>
          <w:b/>
          <w:sz w:val="28"/>
          <w:szCs w:val="32"/>
          <w:lang w:val="fr-FR"/>
        </w:rPr>
        <w:t xml:space="preserve"> Duisbourg (Allemagne)</w:t>
      </w:r>
    </w:p>
    <w:p w:rsidR="00AD5F96" w:rsidRPr="00AD5F96" w:rsidRDefault="00AD5F96" w:rsidP="001F5EE4">
      <w:pPr>
        <w:spacing w:line="288" w:lineRule="auto"/>
        <w:rPr>
          <w:rFonts w:ascii="Arial" w:hAnsi="Arial" w:cs="Arial"/>
          <w:sz w:val="20"/>
          <w:szCs w:val="20"/>
        </w:rPr>
      </w:pPr>
    </w:p>
    <w:p w:rsidR="001F5EE4" w:rsidRPr="001F5EE4" w:rsidRDefault="001F5EE4" w:rsidP="001F5EE4">
      <w:pPr>
        <w:pStyle w:val="Paragraphedeliste"/>
        <w:numPr>
          <w:ilvl w:val="0"/>
          <w:numId w:val="19"/>
        </w:numPr>
        <w:spacing w:line="288" w:lineRule="auto"/>
        <w:rPr>
          <w:rFonts w:ascii="Arial" w:hAnsi="Arial" w:cs="Arial"/>
          <w:sz w:val="20"/>
          <w:szCs w:val="20"/>
        </w:rPr>
      </w:pPr>
      <w:r w:rsidRPr="001F5EE4">
        <w:rPr>
          <w:rFonts w:ascii="Arial" w:hAnsi="Arial" w:cs="Arial"/>
          <w:sz w:val="20"/>
          <w:szCs w:val="20"/>
        </w:rPr>
        <w:t xml:space="preserve">La </w:t>
      </w:r>
      <w:proofErr w:type="spellStart"/>
      <w:r w:rsidRPr="001F5EE4">
        <w:rPr>
          <w:rFonts w:ascii="Arial" w:hAnsi="Arial" w:cs="Arial"/>
          <w:sz w:val="20"/>
          <w:szCs w:val="20"/>
        </w:rPr>
        <w:t>construction</w:t>
      </w:r>
      <w:proofErr w:type="spellEnd"/>
      <w:r w:rsidRPr="001F5EE4">
        <w:rPr>
          <w:rFonts w:ascii="Arial" w:hAnsi="Arial" w:cs="Arial"/>
          <w:sz w:val="20"/>
          <w:szCs w:val="20"/>
        </w:rPr>
        <w:t xml:space="preserve"> du </w:t>
      </w:r>
      <w:proofErr w:type="spellStart"/>
      <w:r w:rsidRPr="001F5EE4">
        <w:rPr>
          <w:rFonts w:ascii="Arial" w:hAnsi="Arial" w:cs="Arial"/>
          <w:sz w:val="20"/>
          <w:szCs w:val="20"/>
        </w:rPr>
        <w:t>nouveau</w:t>
      </w:r>
      <w:proofErr w:type="spellEnd"/>
      <w:r w:rsidRPr="001F5EE4">
        <w:rPr>
          <w:rFonts w:ascii="Arial" w:hAnsi="Arial" w:cs="Arial"/>
          <w:sz w:val="20"/>
          <w:szCs w:val="20"/>
        </w:rPr>
        <w:t xml:space="preserve"> </w:t>
      </w:r>
      <w:proofErr w:type="spellStart"/>
      <w:r w:rsidRPr="001F5EE4">
        <w:rPr>
          <w:rFonts w:ascii="Arial" w:hAnsi="Arial" w:cs="Arial"/>
          <w:sz w:val="20"/>
          <w:szCs w:val="20"/>
        </w:rPr>
        <w:t>siège</w:t>
      </w:r>
      <w:proofErr w:type="spellEnd"/>
      <w:r w:rsidRPr="001F5EE4">
        <w:rPr>
          <w:rFonts w:ascii="Arial" w:hAnsi="Arial" w:cs="Arial"/>
          <w:sz w:val="20"/>
          <w:szCs w:val="20"/>
        </w:rPr>
        <w:t xml:space="preserve"> de KROHNE a </w:t>
      </w:r>
      <w:proofErr w:type="spellStart"/>
      <w:r w:rsidRPr="001F5EE4">
        <w:rPr>
          <w:rFonts w:ascii="Arial" w:hAnsi="Arial" w:cs="Arial"/>
          <w:sz w:val="20"/>
          <w:szCs w:val="20"/>
        </w:rPr>
        <w:t>débuté</w:t>
      </w:r>
      <w:proofErr w:type="spellEnd"/>
      <w:r w:rsidRPr="001F5EE4">
        <w:rPr>
          <w:rFonts w:ascii="Arial" w:hAnsi="Arial" w:cs="Arial"/>
          <w:sz w:val="20"/>
          <w:szCs w:val="20"/>
        </w:rPr>
        <w:t xml:space="preserve"> en </w:t>
      </w:r>
      <w:proofErr w:type="spellStart"/>
      <w:r w:rsidRPr="001F5EE4">
        <w:rPr>
          <w:rFonts w:ascii="Arial" w:hAnsi="Arial" w:cs="Arial"/>
          <w:sz w:val="20"/>
          <w:szCs w:val="20"/>
        </w:rPr>
        <w:t>novembre</w:t>
      </w:r>
      <w:proofErr w:type="spellEnd"/>
      <w:r w:rsidRPr="001F5EE4">
        <w:rPr>
          <w:rFonts w:ascii="Arial" w:hAnsi="Arial" w:cs="Arial"/>
          <w:sz w:val="20"/>
          <w:szCs w:val="20"/>
        </w:rPr>
        <w:t xml:space="preserve"> 2014. Elle </w:t>
      </w:r>
      <w:proofErr w:type="spellStart"/>
      <w:r w:rsidRPr="001F5EE4">
        <w:rPr>
          <w:rFonts w:ascii="Arial" w:hAnsi="Arial" w:cs="Arial"/>
          <w:sz w:val="20"/>
          <w:szCs w:val="20"/>
        </w:rPr>
        <w:t>représente</w:t>
      </w:r>
      <w:proofErr w:type="spellEnd"/>
      <w:r w:rsidRPr="001F5EE4">
        <w:rPr>
          <w:rFonts w:ascii="Arial" w:hAnsi="Arial" w:cs="Arial"/>
          <w:sz w:val="20"/>
          <w:szCs w:val="20"/>
        </w:rPr>
        <w:t xml:space="preserve"> </w:t>
      </w:r>
      <w:proofErr w:type="spellStart"/>
      <w:r w:rsidRPr="001F5EE4">
        <w:rPr>
          <w:rFonts w:ascii="Arial" w:hAnsi="Arial" w:cs="Arial"/>
          <w:sz w:val="20"/>
          <w:szCs w:val="20"/>
        </w:rPr>
        <w:t>un</w:t>
      </w:r>
      <w:proofErr w:type="spellEnd"/>
      <w:r w:rsidRPr="001F5EE4">
        <w:rPr>
          <w:rFonts w:ascii="Arial" w:hAnsi="Arial" w:cs="Arial"/>
          <w:sz w:val="20"/>
          <w:szCs w:val="20"/>
        </w:rPr>
        <w:t xml:space="preserve"> </w:t>
      </w:r>
      <w:proofErr w:type="spellStart"/>
      <w:r w:rsidRPr="001F5EE4">
        <w:rPr>
          <w:rFonts w:ascii="Arial" w:hAnsi="Arial" w:cs="Arial"/>
          <w:sz w:val="20"/>
          <w:szCs w:val="20"/>
        </w:rPr>
        <w:t>investissement</w:t>
      </w:r>
      <w:proofErr w:type="spellEnd"/>
      <w:r w:rsidRPr="001F5EE4">
        <w:rPr>
          <w:rFonts w:ascii="Arial" w:hAnsi="Arial" w:cs="Arial"/>
          <w:sz w:val="20"/>
          <w:szCs w:val="20"/>
        </w:rPr>
        <w:t xml:space="preserve"> de 16 </w:t>
      </w:r>
      <w:proofErr w:type="spellStart"/>
      <w:r w:rsidRPr="001F5EE4">
        <w:rPr>
          <w:rFonts w:ascii="Arial" w:hAnsi="Arial" w:cs="Arial"/>
          <w:sz w:val="20"/>
          <w:szCs w:val="20"/>
        </w:rPr>
        <w:t>millions</w:t>
      </w:r>
      <w:proofErr w:type="spellEnd"/>
      <w:r w:rsidRPr="001F5EE4">
        <w:rPr>
          <w:rFonts w:ascii="Arial" w:hAnsi="Arial" w:cs="Arial"/>
          <w:sz w:val="20"/>
          <w:szCs w:val="20"/>
        </w:rPr>
        <w:t xml:space="preserve"> </w:t>
      </w:r>
      <w:proofErr w:type="spellStart"/>
      <w:r w:rsidRPr="001F5EE4">
        <w:rPr>
          <w:rFonts w:ascii="Arial" w:hAnsi="Arial" w:cs="Arial"/>
          <w:sz w:val="20"/>
          <w:szCs w:val="20"/>
        </w:rPr>
        <w:t>d'euros</w:t>
      </w:r>
      <w:proofErr w:type="spellEnd"/>
    </w:p>
    <w:p w:rsidR="001F5EE4" w:rsidRPr="00210F6F" w:rsidRDefault="001F5EE4" w:rsidP="001F5EE4">
      <w:pPr>
        <w:pStyle w:val="Paragraphedeliste"/>
        <w:numPr>
          <w:ilvl w:val="0"/>
          <w:numId w:val="19"/>
        </w:numPr>
        <w:spacing w:line="288" w:lineRule="auto"/>
        <w:rPr>
          <w:rFonts w:ascii="Arial" w:hAnsi="Arial" w:cs="Arial"/>
          <w:sz w:val="20"/>
          <w:szCs w:val="20"/>
          <w:lang w:val="fr-FR"/>
        </w:rPr>
      </w:pPr>
      <w:r w:rsidRPr="00210F6F">
        <w:rPr>
          <w:rFonts w:ascii="Arial" w:hAnsi="Arial" w:cs="Arial"/>
          <w:sz w:val="20"/>
          <w:szCs w:val="20"/>
          <w:lang w:val="fr-FR"/>
        </w:rPr>
        <w:t>Surface pour environ 250 bureaux, répartis sur 7 étages, pour une surface de plancher de 8</w:t>
      </w:r>
      <w:r w:rsidR="00991368">
        <w:rPr>
          <w:rFonts w:ascii="Arial" w:hAnsi="Arial" w:cs="Arial"/>
          <w:sz w:val="20"/>
          <w:szCs w:val="20"/>
          <w:lang w:val="fr-FR"/>
        </w:rPr>
        <w:t xml:space="preserve"> </w:t>
      </w:r>
      <w:r w:rsidRPr="00210F6F">
        <w:rPr>
          <w:rFonts w:ascii="Arial" w:hAnsi="Arial" w:cs="Arial"/>
          <w:sz w:val="20"/>
          <w:szCs w:val="20"/>
          <w:lang w:val="fr-FR"/>
        </w:rPr>
        <w:t>195 m²</w:t>
      </w:r>
    </w:p>
    <w:p w:rsidR="001F5EE4" w:rsidRPr="00210F6F" w:rsidRDefault="001F5EE4" w:rsidP="001F5EE4">
      <w:pPr>
        <w:pStyle w:val="Paragraphedeliste"/>
        <w:numPr>
          <w:ilvl w:val="0"/>
          <w:numId w:val="19"/>
        </w:numPr>
        <w:spacing w:line="288" w:lineRule="auto"/>
        <w:rPr>
          <w:rFonts w:ascii="Arial" w:hAnsi="Arial" w:cs="Arial"/>
          <w:sz w:val="20"/>
          <w:szCs w:val="20"/>
          <w:lang w:val="fr-FR"/>
        </w:rPr>
      </w:pPr>
      <w:r w:rsidRPr="00210F6F">
        <w:rPr>
          <w:rFonts w:ascii="Arial" w:hAnsi="Arial" w:cs="Arial"/>
          <w:sz w:val="20"/>
          <w:szCs w:val="20"/>
          <w:lang w:val="fr-FR"/>
        </w:rPr>
        <w:t>Fin des travaux prévue : août 2016</w:t>
      </w:r>
    </w:p>
    <w:p w:rsidR="00AD5F96" w:rsidRPr="001F5EE4" w:rsidRDefault="00AD5F96" w:rsidP="00AD5F96">
      <w:pPr>
        <w:rPr>
          <w:rFonts w:ascii="Arial" w:hAnsi="Arial" w:cs="Arial"/>
          <w:sz w:val="20"/>
          <w:szCs w:val="20"/>
        </w:rPr>
      </w:pPr>
    </w:p>
    <w:p w:rsidR="001F5EE4" w:rsidRDefault="00B0472C" w:rsidP="001F5EE4">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L</w:t>
      </w:r>
      <w:r w:rsidR="001F5EE4" w:rsidRPr="001F5EE4">
        <w:rPr>
          <w:rFonts w:ascii="Arial" w:hAnsi="Arial" w:cs="Arial"/>
          <w:color w:val="auto"/>
          <w:sz w:val="20"/>
          <w:szCs w:val="20"/>
          <w:lang w:val="fr-FR"/>
        </w:rPr>
        <w:t>a c</w:t>
      </w:r>
      <w:r w:rsidR="001F5EE4" w:rsidRPr="001F5EE4">
        <w:rPr>
          <w:rFonts w:ascii="Arial" w:hAnsi="Arial" w:cs="Arial" w:hint="eastAsia"/>
          <w:color w:val="auto"/>
          <w:sz w:val="20"/>
          <w:szCs w:val="20"/>
          <w:lang w:val="fr-FR"/>
        </w:rPr>
        <w:t>é</w:t>
      </w:r>
      <w:r w:rsidR="001F5EE4" w:rsidRPr="001F5EE4">
        <w:rPr>
          <w:rFonts w:ascii="Arial" w:hAnsi="Arial" w:cs="Arial"/>
          <w:color w:val="auto"/>
          <w:sz w:val="20"/>
          <w:szCs w:val="20"/>
          <w:lang w:val="fr-FR"/>
        </w:rPr>
        <w:t>r</w:t>
      </w:r>
      <w:r w:rsidR="001F5EE4" w:rsidRPr="001F5EE4">
        <w:rPr>
          <w:rFonts w:ascii="Arial" w:hAnsi="Arial" w:cs="Arial" w:hint="eastAsia"/>
          <w:color w:val="auto"/>
          <w:sz w:val="20"/>
          <w:szCs w:val="20"/>
          <w:lang w:val="fr-FR"/>
        </w:rPr>
        <w:t>é</w:t>
      </w:r>
      <w:r w:rsidR="001F5EE4" w:rsidRPr="001F5EE4">
        <w:rPr>
          <w:rFonts w:ascii="Arial" w:hAnsi="Arial" w:cs="Arial"/>
          <w:color w:val="auto"/>
          <w:sz w:val="20"/>
          <w:szCs w:val="20"/>
          <w:lang w:val="fr-FR"/>
        </w:rPr>
        <w:t>monie d'inauguration des travaux pour le nouveau b</w:t>
      </w:r>
      <w:r w:rsidR="001F5EE4" w:rsidRPr="001F5EE4">
        <w:rPr>
          <w:rFonts w:ascii="Arial" w:hAnsi="Arial" w:cs="Arial" w:hint="eastAsia"/>
          <w:color w:val="auto"/>
          <w:sz w:val="20"/>
          <w:szCs w:val="20"/>
          <w:lang w:val="fr-FR"/>
        </w:rPr>
        <w:t>â</w:t>
      </w:r>
      <w:r w:rsidR="001F5EE4" w:rsidRPr="001F5EE4">
        <w:rPr>
          <w:rFonts w:ascii="Arial" w:hAnsi="Arial" w:cs="Arial"/>
          <w:color w:val="auto"/>
          <w:sz w:val="20"/>
          <w:szCs w:val="20"/>
          <w:lang w:val="fr-FR"/>
        </w:rPr>
        <w:t xml:space="preserve">timent KROHNE </w:t>
      </w:r>
      <w:r>
        <w:rPr>
          <w:rFonts w:ascii="Arial" w:hAnsi="Arial" w:cs="Arial"/>
          <w:color w:val="auto"/>
          <w:sz w:val="20"/>
          <w:szCs w:val="20"/>
          <w:lang w:val="fr-FR"/>
        </w:rPr>
        <w:t xml:space="preserve">a eu lieu jeudi 18 novembre 2014 </w:t>
      </w:r>
      <w:r w:rsidR="001F5EE4" w:rsidRPr="001F5EE4">
        <w:rPr>
          <w:rFonts w:ascii="Arial" w:hAnsi="Arial" w:cs="Arial"/>
          <w:color w:val="auto"/>
          <w:sz w:val="20"/>
          <w:szCs w:val="20"/>
          <w:lang w:val="fr-FR"/>
        </w:rPr>
        <w:t>en Allemagne. Ce projet, qui repr</w:t>
      </w:r>
      <w:r w:rsidR="001F5EE4" w:rsidRPr="001F5EE4">
        <w:rPr>
          <w:rFonts w:ascii="Arial" w:hAnsi="Arial" w:cs="Arial" w:hint="eastAsia"/>
          <w:color w:val="auto"/>
          <w:sz w:val="20"/>
          <w:szCs w:val="20"/>
          <w:lang w:val="fr-FR"/>
        </w:rPr>
        <w:t>é</w:t>
      </w:r>
      <w:r w:rsidR="001F5EE4" w:rsidRPr="001F5EE4">
        <w:rPr>
          <w:rFonts w:ascii="Arial" w:hAnsi="Arial" w:cs="Arial"/>
          <w:color w:val="auto"/>
          <w:sz w:val="20"/>
          <w:szCs w:val="20"/>
          <w:lang w:val="fr-FR"/>
        </w:rPr>
        <w:t>sente un investissement total de 16 millions d'euros, pr</w:t>
      </w:r>
      <w:r w:rsidR="001F5EE4" w:rsidRPr="001F5EE4">
        <w:rPr>
          <w:rFonts w:ascii="Arial" w:hAnsi="Arial" w:cs="Arial" w:hint="eastAsia"/>
          <w:color w:val="auto"/>
          <w:sz w:val="20"/>
          <w:szCs w:val="20"/>
          <w:lang w:val="fr-FR"/>
        </w:rPr>
        <w:t>é</w:t>
      </w:r>
      <w:r w:rsidR="001F5EE4" w:rsidRPr="001F5EE4">
        <w:rPr>
          <w:rFonts w:ascii="Arial" w:hAnsi="Arial" w:cs="Arial"/>
          <w:color w:val="auto"/>
          <w:sz w:val="20"/>
          <w:szCs w:val="20"/>
          <w:lang w:val="fr-FR"/>
        </w:rPr>
        <w:t xml:space="preserve">voit la construction de nouveaux bureaux sur le site KROHNE </w:t>
      </w:r>
      <w:r w:rsidR="001F5EE4" w:rsidRPr="001F5EE4">
        <w:rPr>
          <w:rFonts w:ascii="Arial" w:hAnsi="Arial" w:cs="Arial" w:hint="eastAsia"/>
          <w:color w:val="auto"/>
          <w:sz w:val="20"/>
          <w:szCs w:val="20"/>
          <w:lang w:val="fr-FR"/>
        </w:rPr>
        <w:t>à</w:t>
      </w:r>
      <w:r w:rsidR="001F5EE4" w:rsidRPr="001F5EE4">
        <w:rPr>
          <w:rFonts w:ascii="Arial" w:hAnsi="Arial" w:cs="Arial"/>
          <w:color w:val="auto"/>
          <w:sz w:val="20"/>
          <w:szCs w:val="20"/>
          <w:lang w:val="fr-FR"/>
        </w:rPr>
        <w:t xml:space="preserve"> Duisbourg, et a </w:t>
      </w:r>
      <w:r w:rsidR="001F5EE4" w:rsidRPr="001F5EE4">
        <w:rPr>
          <w:rFonts w:ascii="Arial" w:hAnsi="Arial" w:cs="Arial" w:hint="eastAsia"/>
          <w:color w:val="auto"/>
          <w:sz w:val="20"/>
          <w:szCs w:val="20"/>
          <w:lang w:val="fr-FR"/>
        </w:rPr>
        <w:t>é</w:t>
      </w:r>
      <w:r w:rsidR="001F5EE4" w:rsidRPr="001F5EE4">
        <w:rPr>
          <w:rFonts w:ascii="Arial" w:hAnsi="Arial" w:cs="Arial"/>
          <w:color w:val="auto"/>
          <w:sz w:val="20"/>
          <w:szCs w:val="20"/>
          <w:lang w:val="fr-FR"/>
        </w:rPr>
        <w:t>t</w:t>
      </w:r>
      <w:r w:rsidR="001F5EE4" w:rsidRPr="001F5EE4">
        <w:rPr>
          <w:rFonts w:ascii="Arial" w:hAnsi="Arial" w:cs="Arial" w:hint="eastAsia"/>
          <w:color w:val="auto"/>
          <w:sz w:val="20"/>
          <w:szCs w:val="20"/>
          <w:lang w:val="fr-FR"/>
        </w:rPr>
        <w:t>é</w:t>
      </w:r>
      <w:r w:rsidR="001F5EE4" w:rsidRPr="001F5EE4">
        <w:rPr>
          <w:rFonts w:ascii="Arial" w:hAnsi="Arial" w:cs="Arial"/>
          <w:color w:val="auto"/>
          <w:sz w:val="20"/>
          <w:szCs w:val="20"/>
          <w:lang w:val="fr-FR"/>
        </w:rPr>
        <w:t xml:space="preserve"> con</w:t>
      </w:r>
      <w:r w:rsidR="001F5EE4" w:rsidRPr="001F5EE4">
        <w:rPr>
          <w:rFonts w:ascii="Arial" w:hAnsi="Arial" w:cs="Arial" w:hint="eastAsia"/>
          <w:color w:val="auto"/>
          <w:sz w:val="20"/>
          <w:szCs w:val="20"/>
          <w:lang w:val="fr-FR"/>
        </w:rPr>
        <w:t>ç</w:t>
      </w:r>
      <w:r w:rsidR="001F5EE4" w:rsidRPr="001F5EE4">
        <w:rPr>
          <w:rFonts w:ascii="Arial" w:hAnsi="Arial" w:cs="Arial"/>
          <w:color w:val="auto"/>
          <w:sz w:val="20"/>
          <w:szCs w:val="20"/>
          <w:lang w:val="fr-FR"/>
        </w:rPr>
        <w:t xml:space="preserve">u par le cabinet d'architectes berlinois </w:t>
      </w:r>
      <w:proofErr w:type="spellStart"/>
      <w:r w:rsidR="001F5EE4" w:rsidRPr="001F5EE4">
        <w:rPr>
          <w:rFonts w:ascii="Arial" w:hAnsi="Arial" w:cs="Arial"/>
          <w:color w:val="auto"/>
          <w:sz w:val="20"/>
          <w:szCs w:val="20"/>
          <w:lang w:val="fr-FR"/>
        </w:rPr>
        <w:t>Baumhauer</w:t>
      </w:r>
      <w:proofErr w:type="spellEnd"/>
      <w:r w:rsidR="001F5EE4" w:rsidRPr="001F5EE4">
        <w:rPr>
          <w:rFonts w:ascii="Arial" w:hAnsi="Arial" w:cs="Arial"/>
          <w:color w:val="auto"/>
          <w:sz w:val="20"/>
          <w:szCs w:val="20"/>
          <w:lang w:val="fr-FR"/>
        </w:rPr>
        <w:t>.</w:t>
      </w:r>
    </w:p>
    <w:p w:rsidR="001F5EE4" w:rsidRPr="001F5EE4" w:rsidRDefault="001F5EE4" w:rsidP="001F5EE4">
      <w:pPr>
        <w:adjustRightInd w:val="0"/>
        <w:spacing w:line="288" w:lineRule="auto"/>
        <w:ind w:right="495"/>
        <w:jc w:val="both"/>
        <w:rPr>
          <w:rFonts w:ascii="Arial" w:hAnsi="Arial" w:cs="Arial"/>
          <w:color w:val="auto"/>
          <w:sz w:val="20"/>
          <w:szCs w:val="20"/>
          <w:lang w:val="fr-FR"/>
        </w:rPr>
      </w:pPr>
    </w:p>
    <w:p w:rsidR="001F5EE4" w:rsidRDefault="001F5EE4" w:rsidP="001F5EE4">
      <w:pPr>
        <w:adjustRightInd w:val="0"/>
        <w:spacing w:line="288" w:lineRule="auto"/>
        <w:ind w:right="495"/>
        <w:jc w:val="both"/>
        <w:rPr>
          <w:rFonts w:ascii="Arial" w:hAnsi="Arial" w:cs="Arial"/>
          <w:color w:val="auto"/>
          <w:sz w:val="20"/>
          <w:szCs w:val="20"/>
          <w:lang w:val="fr-FR"/>
        </w:rPr>
      </w:pPr>
      <w:r w:rsidRPr="001F5EE4">
        <w:rPr>
          <w:rFonts w:ascii="Arial" w:hAnsi="Arial" w:cs="Arial"/>
          <w:color w:val="auto"/>
          <w:sz w:val="20"/>
          <w:szCs w:val="20"/>
          <w:lang w:val="fr-FR"/>
        </w:rPr>
        <w:t>Le nouveau b</w:t>
      </w:r>
      <w:r w:rsidRPr="001F5EE4">
        <w:rPr>
          <w:rFonts w:ascii="Arial" w:hAnsi="Arial" w:cs="Arial" w:hint="eastAsia"/>
          <w:color w:val="auto"/>
          <w:sz w:val="20"/>
          <w:szCs w:val="20"/>
          <w:lang w:val="fr-FR"/>
        </w:rPr>
        <w:t>â</w:t>
      </w:r>
      <w:r w:rsidRPr="001F5EE4">
        <w:rPr>
          <w:rFonts w:ascii="Arial" w:hAnsi="Arial" w:cs="Arial"/>
          <w:color w:val="auto"/>
          <w:sz w:val="20"/>
          <w:szCs w:val="20"/>
          <w:lang w:val="fr-FR"/>
        </w:rPr>
        <w:t>timent aura une surface de 8</w:t>
      </w:r>
      <w:r w:rsidR="008A00A5">
        <w:rPr>
          <w:rFonts w:ascii="Arial" w:hAnsi="Arial" w:cs="Arial"/>
          <w:color w:val="auto"/>
          <w:sz w:val="20"/>
          <w:szCs w:val="20"/>
          <w:lang w:val="fr-FR"/>
        </w:rPr>
        <w:t xml:space="preserve"> </w:t>
      </w:r>
      <w:r w:rsidRPr="001F5EE4">
        <w:rPr>
          <w:rFonts w:ascii="Arial" w:hAnsi="Arial" w:cs="Arial"/>
          <w:color w:val="auto"/>
          <w:sz w:val="20"/>
          <w:szCs w:val="20"/>
          <w:lang w:val="fr-FR"/>
        </w:rPr>
        <w:t>195 m</w:t>
      </w:r>
      <w:r w:rsidRPr="001F5EE4">
        <w:rPr>
          <w:rFonts w:ascii="Arial" w:hAnsi="Arial" w:cs="Arial" w:hint="eastAsia"/>
          <w:color w:val="auto"/>
          <w:sz w:val="20"/>
          <w:szCs w:val="20"/>
          <w:lang w:val="fr-FR"/>
        </w:rPr>
        <w:t>²</w:t>
      </w:r>
      <w:r w:rsidRPr="001F5EE4">
        <w:rPr>
          <w:rFonts w:ascii="Arial" w:hAnsi="Arial" w:cs="Arial"/>
          <w:color w:val="auto"/>
          <w:sz w:val="20"/>
          <w:szCs w:val="20"/>
          <w:lang w:val="fr-FR"/>
        </w:rPr>
        <w:t xml:space="preserve"> sur 7 </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tages et pourra accueillir environ 250 bureaux. Il s'int</w:t>
      </w:r>
      <w:r w:rsidRPr="001F5EE4">
        <w:rPr>
          <w:rFonts w:ascii="Arial" w:hAnsi="Arial" w:cs="Arial" w:hint="eastAsia"/>
          <w:color w:val="auto"/>
          <w:sz w:val="20"/>
          <w:szCs w:val="20"/>
          <w:lang w:val="fr-FR"/>
        </w:rPr>
        <w:t>è</w:t>
      </w:r>
      <w:r w:rsidRPr="001F5EE4">
        <w:rPr>
          <w:rFonts w:ascii="Arial" w:hAnsi="Arial" w:cs="Arial"/>
          <w:color w:val="auto"/>
          <w:sz w:val="20"/>
          <w:szCs w:val="20"/>
          <w:lang w:val="fr-FR"/>
        </w:rPr>
        <w:t xml:space="preserve">grera </w:t>
      </w:r>
      <w:r w:rsidRPr="001F5EE4">
        <w:rPr>
          <w:rFonts w:ascii="Arial" w:hAnsi="Arial" w:cs="Arial" w:hint="eastAsia"/>
          <w:color w:val="auto"/>
          <w:sz w:val="20"/>
          <w:szCs w:val="20"/>
          <w:lang w:val="fr-FR"/>
        </w:rPr>
        <w:t>à</w:t>
      </w:r>
      <w:r w:rsidRPr="001F5EE4">
        <w:rPr>
          <w:rFonts w:ascii="Arial" w:hAnsi="Arial" w:cs="Arial"/>
          <w:color w:val="auto"/>
          <w:sz w:val="20"/>
          <w:szCs w:val="20"/>
          <w:lang w:val="fr-FR"/>
        </w:rPr>
        <w:t xml:space="preserve"> l'architecture existante, avec une fa</w:t>
      </w:r>
      <w:r w:rsidRPr="001F5EE4">
        <w:rPr>
          <w:rFonts w:ascii="Arial" w:hAnsi="Arial" w:cs="Arial" w:hint="eastAsia"/>
          <w:color w:val="auto"/>
          <w:sz w:val="20"/>
          <w:szCs w:val="20"/>
          <w:lang w:val="fr-FR"/>
        </w:rPr>
        <w:t>ç</w:t>
      </w:r>
      <w:r w:rsidRPr="001F5EE4">
        <w:rPr>
          <w:rFonts w:ascii="Arial" w:hAnsi="Arial" w:cs="Arial"/>
          <w:color w:val="auto"/>
          <w:sz w:val="20"/>
          <w:szCs w:val="20"/>
          <w:lang w:val="fr-FR"/>
        </w:rPr>
        <w:t>ade en verre qui s'</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 xml:space="preserve">claire </w:t>
      </w:r>
      <w:r w:rsidRPr="001F5EE4">
        <w:rPr>
          <w:rFonts w:ascii="Arial" w:hAnsi="Arial" w:cs="Arial" w:hint="eastAsia"/>
          <w:color w:val="auto"/>
          <w:sz w:val="20"/>
          <w:szCs w:val="20"/>
          <w:lang w:val="fr-FR"/>
        </w:rPr>
        <w:t>à</w:t>
      </w:r>
      <w:r w:rsidRPr="001F5EE4">
        <w:rPr>
          <w:rFonts w:ascii="Arial" w:hAnsi="Arial" w:cs="Arial"/>
          <w:color w:val="auto"/>
          <w:sz w:val="20"/>
          <w:szCs w:val="20"/>
          <w:lang w:val="fr-FR"/>
        </w:rPr>
        <w:t xml:space="preserve"> la tomb</w:t>
      </w:r>
      <w:r w:rsidRPr="001F5EE4">
        <w:rPr>
          <w:rFonts w:ascii="Arial" w:hAnsi="Arial" w:cs="Arial" w:hint="eastAsia"/>
          <w:color w:val="auto"/>
          <w:sz w:val="20"/>
          <w:szCs w:val="20"/>
          <w:lang w:val="fr-FR"/>
        </w:rPr>
        <w:t>é</w:t>
      </w:r>
      <w:r>
        <w:rPr>
          <w:rFonts w:ascii="Arial" w:hAnsi="Arial" w:cs="Arial"/>
          <w:color w:val="auto"/>
          <w:sz w:val="20"/>
          <w:szCs w:val="20"/>
          <w:lang w:val="fr-FR"/>
        </w:rPr>
        <w:t>e du jour.</w:t>
      </w:r>
    </w:p>
    <w:p w:rsidR="001F5EE4" w:rsidRPr="001F5EE4" w:rsidRDefault="001F5EE4" w:rsidP="001F5EE4">
      <w:pPr>
        <w:adjustRightInd w:val="0"/>
        <w:spacing w:line="288" w:lineRule="auto"/>
        <w:ind w:right="495"/>
        <w:jc w:val="both"/>
        <w:rPr>
          <w:rFonts w:ascii="Arial" w:hAnsi="Arial" w:cs="Arial"/>
          <w:color w:val="auto"/>
          <w:sz w:val="20"/>
          <w:szCs w:val="20"/>
          <w:lang w:val="fr-FR"/>
        </w:rPr>
      </w:pPr>
    </w:p>
    <w:p w:rsidR="001F5EE4" w:rsidRDefault="001F5EE4" w:rsidP="001F5EE4">
      <w:pPr>
        <w:adjustRightInd w:val="0"/>
        <w:spacing w:line="288" w:lineRule="auto"/>
        <w:ind w:right="495"/>
        <w:jc w:val="both"/>
        <w:rPr>
          <w:rFonts w:ascii="Arial" w:hAnsi="Arial" w:cs="Arial"/>
          <w:color w:val="auto"/>
          <w:sz w:val="20"/>
          <w:szCs w:val="20"/>
          <w:lang w:val="fr-FR"/>
        </w:rPr>
      </w:pPr>
      <w:r w:rsidRPr="001F5EE4">
        <w:rPr>
          <w:rFonts w:ascii="Arial" w:hAnsi="Arial" w:cs="Arial"/>
          <w:color w:val="auto"/>
          <w:sz w:val="20"/>
          <w:szCs w:val="20"/>
          <w:lang w:val="fr-FR"/>
        </w:rPr>
        <w:t>Dot</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e d'une excellente isolation phonique, cette construction jouera un r</w:t>
      </w:r>
      <w:r w:rsidRPr="001F5EE4">
        <w:rPr>
          <w:rFonts w:ascii="Arial" w:hAnsi="Arial" w:cs="Arial" w:hint="eastAsia"/>
          <w:color w:val="auto"/>
          <w:sz w:val="20"/>
          <w:szCs w:val="20"/>
          <w:lang w:val="fr-FR"/>
        </w:rPr>
        <w:t>ô</w:t>
      </w:r>
      <w:r w:rsidRPr="001F5EE4">
        <w:rPr>
          <w:rFonts w:ascii="Arial" w:hAnsi="Arial" w:cs="Arial"/>
          <w:color w:val="auto"/>
          <w:sz w:val="20"/>
          <w:szCs w:val="20"/>
          <w:lang w:val="fr-FR"/>
        </w:rPr>
        <w:t xml:space="preserve">le important sur le plan </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nerg</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tique, le b</w:t>
      </w:r>
      <w:r w:rsidRPr="001F5EE4">
        <w:rPr>
          <w:rFonts w:ascii="Arial" w:hAnsi="Arial" w:cs="Arial" w:hint="eastAsia"/>
          <w:color w:val="auto"/>
          <w:sz w:val="20"/>
          <w:szCs w:val="20"/>
          <w:lang w:val="fr-FR"/>
        </w:rPr>
        <w:t>â</w:t>
      </w:r>
      <w:r w:rsidRPr="001F5EE4">
        <w:rPr>
          <w:rFonts w:ascii="Arial" w:hAnsi="Arial" w:cs="Arial"/>
          <w:color w:val="auto"/>
          <w:sz w:val="20"/>
          <w:szCs w:val="20"/>
          <w:lang w:val="fr-FR"/>
        </w:rPr>
        <w:t xml:space="preserve">timent pouvant </w:t>
      </w:r>
      <w:r w:rsidRPr="001F5EE4">
        <w:rPr>
          <w:rFonts w:ascii="Arial" w:hAnsi="Arial" w:cs="Arial" w:hint="eastAsia"/>
          <w:color w:val="auto"/>
          <w:sz w:val="20"/>
          <w:szCs w:val="20"/>
          <w:lang w:val="fr-FR"/>
        </w:rPr>
        <w:t>ê</w:t>
      </w:r>
      <w:r w:rsidRPr="001F5EE4">
        <w:rPr>
          <w:rFonts w:ascii="Arial" w:hAnsi="Arial" w:cs="Arial"/>
          <w:color w:val="auto"/>
          <w:sz w:val="20"/>
          <w:szCs w:val="20"/>
          <w:lang w:val="fr-FR"/>
        </w:rPr>
        <w:t>tre climatis</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 xml:space="preserve"> par </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 xml:space="preserve">coulement d'air naturel. Des pompes </w:t>
      </w:r>
      <w:r w:rsidRPr="001F5EE4">
        <w:rPr>
          <w:rFonts w:ascii="Arial" w:hAnsi="Arial" w:cs="Arial" w:hint="eastAsia"/>
          <w:color w:val="auto"/>
          <w:sz w:val="20"/>
          <w:szCs w:val="20"/>
          <w:lang w:val="fr-FR"/>
        </w:rPr>
        <w:t>à</w:t>
      </w:r>
      <w:r w:rsidRPr="001F5EE4">
        <w:rPr>
          <w:rFonts w:ascii="Arial" w:hAnsi="Arial" w:cs="Arial"/>
          <w:color w:val="auto"/>
          <w:sz w:val="20"/>
          <w:szCs w:val="20"/>
          <w:lang w:val="fr-FR"/>
        </w:rPr>
        <w:t xml:space="preserve"> chaleur, des sondes g</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othermiques et l'activation du noyau de b</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ton contribueront de fa</w:t>
      </w:r>
      <w:r w:rsidRPr="001F5EE4">
        <w:rPr>
          <w:rFonts w:ascii="Arial" w:hAnsi="Arial" w:cs="Arial" w:hint="eastAsia"/>
          <w:color w:val="auto"/>
          <w:sz w:val="20"/>
          <w:szCs w:val="20"/>
          <w:lang w:val="fr-FR"/>
        </w:rPr>
        <w:t>ç</w:t>
      </w:r>
      <w:r w:rsidRPr="001F5EE4">
        <w:rPr>
          <w:rFonts w:ascii="Arial" w:hAnsi="Arial" w:cs="Arial"/>
          <w:color w:val="auto"/>
          <w:sz w:val="20"/>
          <w:szCs w:val="20"/>
          <w:lang w:val="fr-FR"/>
        </w:rPr>
        <w:t xml:space="preserve">on significative </w:t>
      </w:r>
      <w:r w:rsidRPr="001F5EE4">
        <w:rPr>
          <w:rFonts w:ascii="Arial" w:hAnsi="Arial" w:cs="Arial" w:hint="eastAsia"/>
          <w:color w:val="auto"/>
          <w:sz w:val="20"/>
          <w:szCs w:val="20"/>
          <w:lang w:val="fr-FR"/>
        </w:rPr>
        <w:t>à</w:t>
      </w:r>
      <w:r w:rsidRPr="001F5EE4">
        <w:rPr>
          <w:rFonts w:ascii="Arial" w:hAnsi="Arial" w:cs="Arial"/>
          <w:color w:val="auto"/>
          <w:sz w:val="20"/>
          <w:szCs w:val="20"/>
          <w:lang w:val="fr-FR"/>
        </w:rPr>
        <w:t xml:space="preserve"> son efficacit</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 xml:space="preserve"> </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nerg</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tique.</w:t>
      </w:r>
    </w:p>
    <w:p w:rsidR="001F5EE4" w:rsidRPr="001F5EE4" w:rsidRDefault="001F5EE4" w:rsidP="001F5EE4">
      <w:pPr>
        <w:adjustRightInd w:val="0"/>
        <w:spacing w:line="288" w:lineRule="auto"/>
        <w:ind w:right="495"/>
        <w:jc w:val="both"/>
        <w:rPr>
          <w:rFonts w:ascii="Arial" w:hAnsi="Arial" w:cs="Arial"/>
          <w:color w:val="auto"/>
          <w:sz w:val="20"/>
          <w:szCs w:val="20"/>
          <w:lang w:val="fr-FR"/>
        </w:rPr>
      </w:pPr>
    </w:p>
    <w:p w:rsidR="001F5EE4" w:rsidRDefault="001F5EE4" w:rsidP="001F5EE4">
      <w:pPr>
        <w:adjustRightInd w:val="0"/>
        <w:spacing w:line="288" w:lineRule="auto"/>
        <w:ind w:right="495"/>
        <w:jc w:val="both"/>
        <w:rPr>
          <w:rFonts w:ascii="Arial" w:hAnsi="Arial" w:cs="Arial"/>
          <w:color w:val="auto"/>
          <w:sz w:val="20"/>
          <w:szCs w:val="20"/>
          <w:lang w:val="fr-FR"/>
        </w:rPr>
      </w:pPr>
      <w:r w:rsidRPr="001F5EE4">
        <w:rPr>
          <w:rFonts w:ascii="Arial" w:hAnsi="Arial" w:cs="Arial"/>
          <w:color w:val="auto"/>
          <w:sz w:val="20"/>
          <w:szCs w:val="20"/>
          <w:lang w:val="fr-FR"/>
        </w:rPr>
        <w:t>La construction d'un nouveau b</w:t>
      </w:r>
      <w:r w:rsidRPr="001F5EE4">
        <w:rPr>
          <w:rFonts w:ascii="Arial" w:hAnsi="Arial" w:cs="Arial" w:hint="eastAsia"/>
          <w:color w:val="auto"/>
          <w:sz w:val="20"/>
          <w:szCs w:val="20"/>
          <w:lang w:val="fr-FR"/>
        </w:rPr>
        <w:t>â</w:t>
      </w:r>
      <w:r w:rsidRPr="001F5EE4">
        <w:rPr>
          <w:rFonts w:ascii="Arial" w:hAnsi="Arial" w:cs="Arial"/>
          <w:color w:val="auto"/>
          <w:sz w:val="20"/>
          <w:szCs w:val="20"/>
          <w:lang w:val="fr-FR"/>
        </w:rPr>
        <w:t xml:space="preserve">timent a </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t</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 xml:space="preserve"> d</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cid</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e en raison</w:t>
      </w:r>
      <w:r w:rsidR="009E18E0">
        <w:rPr>
          <w:rFonts w:ascii="Arial" w:hAnsi="Arial" w:cs="Arial"/>
          <w:color w:val="auto"/>
          <w:sz w:val="20"/>
          <w:szCs w:val="20"/>
          <w:lang w:val="fr-FR"/>
        </w:rPr>
        <w:t xml:space="preserve"> de</w:t>
      </w:r>
      <w:r w:rsidRPr="001F5EE4">
        <w:rPr>
          <w:rFonts w:ascii="Arial" w:hAnsi="Arial" w:cs="Arial"/>
          <w:color w:val="auto"/>
          <w:sz w:val="20"/>
          <w:szCs w:val="20"/>
          <w:lang w:val="fr-FR"/>
        </w:rPr>
        <w:t xml:space="preserve"> la croissance continue du groupe KROHNE dans le monde. Fond</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e en 1921, l'entreprise compte aujourd'hui un effectif de plus de 3 300 employ</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s, 15 sites de production et 43 filiales</w:t>
      </w:r>
      <w:bookmarkStart w:id="0" w:name="_GoBack"/>
      <w:bookmarkEnd w:id="0"/>
      <w:r w:rsidRPr="001F5EE4">
        <w:rPr>
          <w:rFonts w:ascii="Arial" w:hAnsi="Arial" w:cs="Arial"/>
          <w:color w:val="auto"/>
          <w:sz w:val="20"/>
          <w:szCs w:val="20"/>
          <w:lang w:val="fr-FR"/>
        </w:rPr>
        <w:t>. KROHNE est un fournisseur leader de solutions pour l'instrumentation des proc</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d</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s industriels. Le si</w:t>
      </w:r>
      <w:r w:rsidRPr="001F5EE4">
        <w:rPr>
          <w:rFonts w:ascii="Arial" w:hAnsi="Arial" w:cs="Arial" w:hint="eastAsia"/>
          <w:color w:val="auto"/>
          <w:sz w:val="20"/>
          <w:szCs w:val="20"/>
          <w:lang w:val="fr-FR"/>
        </w:rPr>
        <w:t>è</w:t>
      </w:r>
      <w:r w:rsidRPr="001F5EE4">
        <w:rPr>
          <w:rFonts w:ascii="Arial" w:hAnsi="Arial" w:cs="Arial"/>
          <w:color w:val="auto"/>
          <w:sz w:val="20"/>
          <w:szCs w:val="20"/>
          <w:lang w:val="fr-FR"/>
        </w:rPr>
        <w:t xml:space="preserve">ge de Duisbourg a lui aussi connu une croissance exponentielle, </w:t>
      </w:r>
      <w:r w:rsidRPr="001F5EE4">
        <w:rPr>
          <w:rFonts w:ascii="Arial" w:hAnsi="Arial" w:cs="Arial" w:hint="eastAsia"/>
          <w:color w:val="auto"/>
          <w:sz w:val="20"/>
          <w:szCs w:val="20"/>
          <w:lang w:val="fr-FR"/>
        </w:rPr>
        <w:t>à</w:t>
      </w:r>
      <w:r w:rsidRPr="001F5EE4">
        <w:rPr>
          <w:rFonts w:ascii="Arial" w:hAnsi="Arial" w:cs="Arial"/>
          <w:color w:val="auto"/>
          <w:sz w:val="20"/>
          <w:szCs w:val="20"/>
          <w:lang w:val="fr-FR"/>
        </w:rPr>
        <w:t xml:space="preserve"> tel point que les b</w:t>
      </w:r>
      <w:r w:rsidRPr="001F5EE4">
        <w:rPr>
          <w:rFonts w:ascii="Arial" w:hAnsi="Arial" w:cs="Arial" w:hint="eastAsia"/>
          <w:color w:val="auto"/>
          <w:sz w:val="20"/>
          <w:szCs w:val="20"/>
          <w:lang w:val="fr-FR"/>
        </w:rPr>
        <w:t>â</w:t>
      </w:r>
      <w:r w:rsidRPr="001F5EE4">
        <w:rPr>
          <w:rFonts w:ascii="Arial" w:hAnsi="Arial" w:cs="Arial"/>
          <w:color w:val="auto"/>
          <w:sz w:val="20"/>
          <w:szCs w:val="20"/>
          <w:lang w:val="fr-FR"/>
        </w:rPr>
        <w:t xml:space="preserve">timents actuels ne suffisent plus </w:t>
      </w:r>
      <w:r w:rsidRPr="001F5EE4">
        <w:rPr>
          <w:rFonts w:ascii="Arial" w:hAnsi="Arial" w:cs="Arial" w:hint="eastAsia"/>
          <w:color w:val="auto"/>
          <w:sz w:val="20"/>
          <w:szCs w:val="20"/>
          <w:lang w:val="fr-FR"/>
        </w:rPr>
        <w:t>à</w:t>
      </w:r>
      <w:r w:rsidRPr="001F5EE4">
        <w:rPr>
          <w:rFonts w:ascii="Arial" w:hAnsi="Arial" w:cs="Arial"/>
          <w:color w:val="auto"/>
          <w:sz w:val="20"/>
          <w:szCs w:val="20"/>
          <w:lang w:val="fr-FR"/>
        </w:rPr>
        <w:t xml:space="preserve"> accueillir les employ</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s, au nombre de 650. Par cons</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quent, fin 2013, KROHNE a d</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cid</w:t>
      </w:r>
      <w:r w:rsidRPr="001F5EE4">
        <w:rPr>
          <w:rFonts w:ascii="Arial" w:hAnsi="Arial" w:cs="Arial" w:hint="eastAsia"/>
          <w:color w:val="auto"/>
          <w:sz w:val="20"/>
          <w:szCs w:val="20"/>
          <w:lang w:val="fr-FR"/>
        </w:rPr>
        <w:t>é</w:t>
      </w:r>
      <w:r w:rsidRPr="001F5EE4">
        <w:rPr>
          <w:rFonts w:ascii="Arial" w:hAnsi="Arial" w:cs="Arial"/>
          <w:color w:val="auto"/>
          <w:sz w:val="20"/>
          <w:szCs w:val="20"/>
          <w:lang w:val="fr-FR"/>
        </w:rPr>
        <w:t xml:space="preserve"> la construction de ce nouveau b</w:t>
      </w:r>
      <w:r w:rsidRPr="001F5EE4">
        <w:rPr>
          <w:rFonts w:ascii="Arial" w:hAnsi="Arial" w:cs="Arial" w:hint="eastAsia"/>
          <w:color w:val="auto"/>
          <w:sz w:val="20"/>
          <w:szCs w:val="20"/>
          <w:lang w:val="fr-FR"/>
        </w:rPr>
        <w:t>â</w:t>
      </w:r>
      <w:r w:rsidRPr="001F5EE4">
        <w:rPr>
          <w:rFonts w:ascii="Arial" w:hAnsi="Arial" w:cs="Arial"/>
          <w:color w:val="auto"/>
          <w:sz w:val="20"/>
          <w:szCs w:val="20"/>
          <w:lang w:val="fr-FR"/>
        </w:rPr>
        <w:t>timent.</w:t>
      </w:r>
    </w:p>
    <w:p w:rsidR="001F5EE4" w:rsidRPr="001F5EE4" w:rsidRDefault="001F5EE4" w:rsidP="001F5EE4">
      <w:pPr>
        <w:adjustRightInd w:val="0"/>
        <w:spacing w:line="288" w:lineRule="auto"/>
        <w:ind w:right="495"/>
        <w:jc w:val="both"/>
        <w:rPr>
          <w:rFonts w:ascii="Arial" w:hAnsi="Arial" w:cs="Arial"/>
          <w:color w:val="auto"/>
          <w:sz w:val="20"/>
          <w:szCs w:val="20"/>
          <w:lang w:val="fr-FR"/>
        </w:rPr>
      </w:pPr>
    </w:p>
    <w:p w:rsidR="006B0467" w:rsidRPr="007C2FC8"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18743D">
        <w:rPr>
          <w:rFonts w:ascii="Arial" w:hAnsi="Arial" w:cs="Arial"/>
          <w:b/>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921782">
        <w:rPr>
          <w:rFonts w:ascii="Arial" w:hAnsi="Arial" w:cs="Arial"/>
          <w:color w:val="auto"/>
          <w:sz w:val="20"/>
          <w:szCs w:val="20"/>
          <w:lang w:val="fr-FR"/>
        </w:rPr>
        <w:t>0</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9E3A17" w:rsidRPr="006B0467" w:rsidRDefault="009E3A17" w:rsidP="00050C95">
      <w:pPr>
        <w:adjustRightInd w:val="0"/>
        <w:spacing w:line="288" w:lineRule="auto"/>
        <w:ind w:right="495"/>
        <w:jc w:val="both"/>
        <w:rPr>
          <w:rFonts w:ascii="Arial" w:hAnsi="Arial" w:cs="Arial"/>
          <w:color w:val="auto"/>
          <w:sz w:val="20"/>
          <w:szCs w:val="20"/>
          <w:lang w:val="fr-FR"/>
        </w:rPr>
      </w:pPr>
    </w:p>
    <w:p w:rsidR="00AD5F96" w:rsidRDefault="001F5EE4" w:rsidP="00AD5F96">
      <w:pPr>
        <w:rPr>
          <w:rFonts w:ascii="Arial" w:hAnsi="Arial" w:cs="Arial"/>
          <w:sz w:val="20"/>
          <w:szCs w:val="20"/>
          <w:lang w:val="fr-FR"/>
        </w:rPr>
      </w:pPr>
      <w:r>
        <w:rPr>
          <w:rFonts w:ascii="Arial" w:hAnsi="Arial" w:cs="Arial"/>
          <w:noProof/>
          <w:sz w:val="20"/>
          <w:szCs w:val="20"/>
          <w:lang w:val="fr-FR" w:eastAsia="fr-FR"/>
        </w:rPr>
        <w:lastRenderedPageBreak/>
        <w:drawing>
          <wp:inline distT="0" distB="0" distL="0" distR="0" wp14:anchorId="26F07543" wp14:editId="71CF6421">
            <wp:extent cx="3816350" cy="29933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6350" cy="2993390"/>
                    </a:xfrm>
                    <a:prstGeom prst="rect">
                      <a:avLst/>
                    </a:prstGeom>
                    <a:noFill/>
                  </pic:spPr>
                </pic:pic>
              </a:graphicData>
            </a:graphic>
          </wp:inline>
        </w:drawing>
      </w:r>
    </w:p>
    <w:p w:rsidR="00AD5F96" w:rsidRPr="00AD5F96" w:rsidRDefault="001F5EE4" w:rsidP="00AD5F96">
      <w:pPr>
        <w:rPr>
          <w:rFonts w:ascii="Arial" w:hAnsi="Arial" w:cs="Arial"/>
          <w:sz w:val="20"/>
          <w:szCs w:val="20"/>
          <w:lang w:val="fr-FR"/>
        </w:rPr>
      </w:pPr>
      <w:r w:rsidRPr="001F5EE4">
        <w:rPr>
          <w:rFonts w:ascii="Arial" w:hAnsi="Arial" w:cs="Arial"/>
          <w:sz w:val="20"/>
          <w:szCs w:val="20"/>
          <w:lang w:val="fr-FR"/>
        </w:rPr>
        <w:t>La construction du nouveau si</w:t>
      </w:r>
      <w:r w:rsidRPr="001F5EE4">
        <w:rPr>
          <w:rFonts w:ascii="Arial" w:hAnsi="Arial" w:cs="Arial" w:hint="eastAsia"/>
          <w:sz w:val="20"/>
          <w:szCs w:val="20"/>
          <w:lang w:val="fr-FR"/>
        </w:rPr>
        <w:t>è</w:t>
      </w:r>
      <w:r w:rsidRPr="001F5EE4">
        <w:rPr>
          <w:rFonts w:ascii="Arial" w:hAnsi="Arial" w:cs="Arial"/>
          <w:sz w:val="20"/>
          <w:szCs w:val="20"/>
          <w:lang w:val="fr-FR"/>
        </w:rPr>
        <w:t>ge de KROHNE a d</w:t>
      </w:r>
      <w:r w:rsidRPr="001F5EE4">
        <w:rPr>
          <w:rFonts w:ascii="Arial" w:hAnsi="Arial" w:cs="Arial" w:hint="eastAsia"/>
          <w:sz w:val="20"/>
          <w:szCs w:val="20"/>
          <w:lang w:val="fr-FR"/>
        </w:rPr>
        <w:t>é</w:t>
      </w:r>
      <w:r w:rsidRPr="001F5EE4">
        <w:rPr>
          <w:rFonts w:ascii="Arial" w:hAnsi="Arial" w:cs="Arial"/>
          <w:sz w:val="20"/>
          <w:szCs w:val="20"/>
          <w:lang w:val="fr-FR"/>
        </w:rPr>
        <w:t>but</w:t>
      </w:r>
      <w:r w:rsidRPr="001F5EE4">
        <w:rPr>
          <w:rFonts w:ascii="Arial" w:hAnsi="Arial" w:cs="Arial" w:hint="eastAsia"/>
          <w:sz w:val="20"/>
          <w:szCs w:val="20"/>
          <w:lang w:val="fr-FR"/>
        </w:rPr>
        <w:t>é</w:t>
      </w:r>
      <w:r w:rsidRPr="001F5EE4">
        <w:rPr>
          <w:rFonts w:ascii="Arial" w:hAnsi="Arial" w:cs="Arial"/>
          <w:sz w:val="20"/>
          <w:szCs w:val="20"/>
          <w:lang w:val="fr-FR"/>
        </w:rPr>
        <w:t xml:space="preserve"> en novembre 2014</w:t>
      </w:r>
    </w:p>
    <w:p w:rsidR="003A3BEA" w:rsidRDefault="003A3BEA" w:rsidP="00155AB6">
      <w:pPr>
        <w:pStyle w:val="1CD-BodyCharChar"/>
        <w:rPr>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BA61D8"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BA61D8"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08E" w:rsidRDefault="002D008E">
      <w:r>
        <w:separator/>
      </w:r>
    </w:p>
  </w:endnote>
  <w:endnote w:type="continuationSeparator" w:id="0">
    <w:p w:rsidR="002D008E" w:rsidRDefault="002D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BA61D8">
            <w:rPr>
              <w:noProof/>
            </w:rPr>
            <w:t>1</w:t>
          </w:r>
          <w:r>
            <w:fldChar w:fldCharType="end"/>
          </w:r>
          <w:r>
            <w:rPr>
              <w:rStyle w:val="Numrodepage"/>
              <w:rFonts w:cs="Arial"/>
              <w:sz w:val="16"/>
              <w:szCs w:val="16"/>
            </w:rPr>
            <w:t>/</w:t>
          </w:r>
          <w:r w:rsidR="00BA61D8">
            <w:fldChar w:fldCharType="begin"/>
          </w:r>
          <w:r w:rsidR="00BA61D8">
            <w:instrText xml:space="preserve"> NUMPAGES </w:instrText>
          </w:r>
          <w:r w:rsidR="00BA61D8">
            <w:fldChar w:fldCharType="separate"/>
          </w:r>
          <w:r w:rsidR="00BA61D8">
            <w:rPr>
              <w:noProof/>
            </w:rPr>
            <w:t>2</w:t>
          </w:r>
          <w:r w:rsidR="00BA61D8">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08E" w:rsidRDefault="002D008E">
      <w:r>
        <w:separator/>
      </w:r>
    </w:p>
  </w:footnote>
  <w:footnote w:type="continuationSeparator" w:id="0">
    <w:p w:rsidR="002D008E" w:rsidRDefault="002D00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1"/>
  </w:num>
  <w:num w:numId="5">
    <w:abstractNumId w:val="6"/>
  </w:num>
  <w:num w:numId="6">
    <w:abstractNumId w:val="15"/>
  </w:num>
  <w:num w:numId="7">
    <w:abstractNumId w:val="16"/>
  </w:num>
  <w:num w:numId="8">
    <w:abstractNumId w:val="12"/>
  </w:num>
  <w:num w:numId="9">
    <w:abstractNumId w:val="13"/>
  </w:num>
  <w:num w:numId="10">
    <w:abstractNumId w:val="7"/>
  </w:num>
  <w:num w:numId="11">
    <w:abstractNumId w:val="9"/>
  </w:num>
  <w:num w:numId="12">
    <w:abstractNumId w:val="17"/>
  </w:num>
  <w:num w:numId="13">
    <w:abstractNumId w:val="5"/>
  </w:num>
  <w:num w:numId="14">
    <w:abstractNumId w:val="0"/>
  </w:num>
  <w:num w:numId="15">
    <w:abstractNumId w:val="14"/>
  </w:num>
  <w:num w:numId="16">
    <w:abstractNumId w:val="8"/>
  </w:num>
  <w:num w:numId="17">
    <w:abstractNumId w:val="18"/>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913"/>
    <w:rsid w:val="00624A61"/>
    <w:rsid w:val="0063614D"/>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3034"/>
    <w:rsid w:val="00F93CC0"/>
    <w:rsid w:val="00F9628E"/>
    <w:rsid w:val="00F9716F"/>
    <w:rsid w:val="00FA0735"/>
    <w:rsid w:val="00FA36D6"/>
    <w:rsid w:val="00FA3C86"/>
    <w:rsid w:val="00FA4464"/>
    <w:rsid w:val="00FA5C24"/>
    <w:rsid w:val="00FA77E1"/>
    <w:rsid w:val="00FB067E"/>
    <w:rsid w:val="00FB1AF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AED0-BBF0-45B8-A753-E4D1522CA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5</TotalTime>
  <Pages>2</Pages>
  <Words>406</Words>
  <Characters>2225</Characters>
  <Application>Microsoft Office Word</Application>
  <DocSecurity>0</DocSecurity>
  <Lines>18</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2626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27</cp:revision>
  <cp:lastPrinted>2013-03-26T15:41:00Z</cp:lastPrinted>
  <dcterms:created xsi:type="dcterms:W3CDTF">2014-07-24T11:39:00Z</dcterms:created>
  <dcterms:modified xsi:type="dcterms:W3CDTF">2015-01-05T10:29:00Z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