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4C5" w:rsidRDefault="00AB2BB1" w:rsidP="00CE64C5">
      <w:pPr>
        <w:pStyle w:val="StandardWeb"/>
        <w:tabs>
          <w:tab w:val="left" w:pos="7830"/>
        </w:tabs>
        <w:spacing w:line="288" w:lineRule="auto"/>
        <w:ind w:right="743"/>
        <w:rPr>
          <w:rFonts w:ascii="Arial" w:hAnsi="Arial" w:cs="Arial"/>
          <w:b/>
          <w:sz w:val="32"/>
          <w:szCs w:val="32"/>
          <w:lang w:val="en-US"/>
        </w:rPr>
      </w:pPr>
      <w:r w:rsidRPr="00AB2BB1">
        <w:rPr>
          <w:rFonts w:ascii="Arial" w:hAnsi="Arial" w:cs="Arial"/>
          <w:b/>
          <w:sz w:val="32"/>
          <w:szCs w:val="32"/>
          <w:lang w:val="en-US"/>
        </w:rPr>
        <w:t xml:space="preserve">New </w:t>
      </w:r>
      <w:r w:rsidR="00A776E2">
        <w:rPr>
          <w:rFonts w:ascii="Arial" w:hAnsi="Arial" w:cs="Arial"/>
          <w:b/>
          <w:sz w:val="32"/>
          <w:szCs w:val="32"/>
          <w:lang w:val="en-US"/>
        </w:rPr>
        <w:t>eLearning</w:t>
      </w:r>
      <w:r w:rsidR="00F55322">
        <w:rPr>
          <w:rFonts w:ascii="Arial" w:hAnsi="Arial" w:cs="Arial"/>
          <w:b/>
          <w:sz w:val="32"/>
          <w:szCs w:val="32"/>
          <w:lang w:val="en-US"/>
        </w:rPr>
        <w:t xml:space="preserve"> course “Vortex Flowmeters:</w:t>
      </w:r>
      <w:r w:rsidRPr="00AB2BB1">
        <w:rPr>
          <w:rFonts w:ascii="Arial" w:hAnsi="Arial" w:cs="Arial"/>
          <w:b/>
          <w:sz w:val="32"/>
          <w:szCs w:val="32"/>
          <w:lang w:val="en-US"/>
        </w:rPr>
        <w:t xml:space="preserve"> Applications” released</w:t>
      </w:r>
    </w:p>
    <w:p w:rsidR="00AB2BB1" w:rsidRPr="00AB2BB1" w:rsidRDefault="00AB2BB1" w:rsidP="00AB2BB1">
      <w:pPr>
        <w:pStyle w:val="StandardWeb"/>
        <w:numPr>
          <w:ilvl w:val="0"/>
          <w:numId w:val="16"/>
        </w:numPr>
        <w:tabs>
          <w:tab w:val="left" w:pos="7830"/>
        </w:tabs>
        <w:spacing w:line="288" w:lineRule="auto"/>
        <w:ind w:right="743"/>
        <w:rPr>
          <w:rFonts w:ascii="Arial" w:hAnsi="Arial" w:cs="Arial"/>
          <w:sz w:val="20"/>
          <w:szCs w:val="20"/>
          <w:lang w:val="en-US"/>
        </w:rPr>
      </w:pPr>
      <w:r w:rsidRPr="00AB2BB1">
        <w:rPr>
          <w:rFonts w:ascii="Arial" w:hAnsi="Arial" w:cs="Arial"/>
          <w:sz w:val="20"/>
          <w:szCs w:val="20"/>
          <w:lang w:val="en-US"/>
        </w:rPr>
        <w:t xml:space="preserve">Free of charge </w:t>
      </w:r>
      <w:r w:rsidR="00A776E2">
        <w:rPr>
          <w:rFonts w:ascii="Arial" w:hAnsi="Arial" w:cs="Arial"/>
          <w:sz w:val="20"/>
          <w:szCs w:val="20"/>
          <w:lang w:val="en-US"/>
        </w:rPr>
        <w:t>eLearning</w:t>
      </w:r>
      <w:r w:rsidRPr="00AB2BB1">
        <w:rPr>
          <w:rFonts w:ascii="Arial" w:hAnsi="Arial" w:cs="Arial"/>
          <w:sz w:val="20"/>
          <w:szCs w:val="20"/>
          <w:lang w:val="en-US"/>
        </w:rPr>
        <w:t xml:space="preserve"> course on the most common uses of Vortex flowmeters in auxiliary and supply circuits </w:t>
      </w:r>
    </w:p>
    <w:p w:rsidR="00AB2BB1" w:rsidRPr="00AB2BB1" w:rsidRDefault="00AB2BB1" w:rsidP="00AB2BB1">
      <w:pPr>
        <w:pStyle w:val="StandardWeb"/>
        <w:numPr>
          <w:ilvl w:val="0"/>
          <w:numId w:val="16"/>
        </w:numPr>
        <w:tabs>
          <w:tab w:val="left" w:pos="7830"/>
        </w:tabs>
        <w:spacing w:line="288" w:lineRule="auto"/>
        <w:ind w:right="743"/>
        <w:rPr>
          <w:rFonts w:ascii="Arial" w:hAnsi="Arial" w:cs="Arial"/>
          <w:sz w:val="20"/>
          <w:szCs w:val="20"/>
          <w:lang w:val="en-US"/>
        </w:rPr>
      </w:pPr>
      <w:r w:rsidRPr="00AB2BB1">
        <w:rPr>
          <w:rFonts w:ascii="Arial" w:hAnsi="Arial" w:cs="Arial"/>
          <w:sz w:val="20"/>
          <w:szCs w:val="20"/>
          <w:lang w:val="en-US"/>
        </w:rPr>
        <w:t>Learning module and test on basic applications with steam, compressed air and natural gas</w:t>
      </w:r>
    </w:p>
    <w:p w:rsidR="00AB2BB1" w:rsidRPr="00AB2BB1" w:rsidRDefault="00AB2BB1" w:rsidP="00AB2BB1">
      <w:pPr>
        <w:pStyle w:val="StandardWeb"/>
        <w:numPr>
          <w:ilvl w:val="0"/>
          <w:numId w:val="16"/>
        </w:numPr>
        <w:tabs>
          <w:tab w:val="left" w:pos="7830"/>
        </w:tabs>
        <w:spacing w:line="288" w:lineRule="auto"/>
        <w:ind w:right="743"/>
        <w:rPr>
          <w:rFonts w:ascii="Arial" w:hAnsi="Arial" w:cs="Arial"/>
          <w:sz w:val="20"/>
          <w:szCs w:val="20"/>
          <w:lang w:val="en-US"/>
        </w:rPr>
      </w:pPr>
      <w:r w:rsidRPr="00AB2BB1">
        <w:rPr>
          <w:rFonts w:ascii="Arial" w:hAnsi="Arial" w:cs="Arial"/>
          <w:sz w:val="20"/>
          <w:szCs w:val="20"/>
          <w:lang w:val="en-US"/>
        </w:rPr>
        <w:t>Latest course adds to a growing number of courses on process instrumentation already on of</w:t>
      </w:r>
      <w:r>
        <w:rPr>
          <w:rFonts w:ascii="Arial" w:hAnsi="Arial" w:cs="Arial"/>
          <w:sz w:val="20"/>
          <w:szCs w:val="20"/>
          <w:lang w:val="en-US"/>
        </w:rPr>
        <w:t>fer at the KROHNE Academy online</w:t>
      </w:r>
    </w:p>
    <w:p w:rsidR="00F9628E" w:rsidRPr="00891AED" w:rsidRDefault="00F9628E" w:rsidP="00891AED">
      <w:pPr>
        <w:pStyle w:val="StandardWeb"/>
        <w:tabs>
          <w:tab w:val="left" w:pos="7830"/>
        </w:tabs>
        <w:spacing w:before="0" w:beforeAutospacing="0" w:after="0" w:afterAutospacing="0" w:line="288" w:lineRule="auto"/>
        <w:ind w:right="743"/>
        <w:rPr>
          <w:rFonts w:ascii="Arial" w:hAnsi="Arial" w:cs="Arial"/>
          <w:b/>
          <w:sz w:val="20"/>
          <w:szCs w:val="20"/>
          <w:lang w:val="en-US"/>
        </w:rPr>
      </w:pPr>
      <w:r w:rsidRPr="00891AED">
        <w:rPr>
          <w:rFonts w:ascii="Arial" w:hAnsi="Arial" w:cs="Arial"/>
          <w:b/>
          <w:sz w:val="20"/>
          <w:szCs w:val="20"/>
          <w:lang w:val="en-US"/>
        </w:rPr>
        <w:t>Text:</w:t>
      </w:r>
      <w:bookmarkStart w:id="0" w:name="_GoBack"/>
      <w:bookmarkEnd w:id="0"/>
    </w:p>
    <w:p w:rsidR="00AB2BB1" w:rsidRDefault="00AB2BB1" w:rsidP="00AB2BB1">
      <w:pPr>
        <w:adjustRightInd w:val="0"/>
        <w:spacing w:line="288" w:lineRule="auto"/>
        <w:ind w:right="495"/>
        <w:jc w:val="both"/>
        <w:rPr>
          <w:rFonts w:ascii="Arial" w:hAnsi="Arial" w:cs="Arial"/>
          <w:color w:val="auto"/>
          <w:sz w:val="20"/>
          <w:szCs w:val="20"/>
          <w:lang w:val="en-US"/>
        </w:rPr>
      </w:pPr>
      <w:proofErr w:type="gramStart"/>
      <w:r>
        <w:rPr>
          <w:rFonts w:ascii="Arial" w:hAnsi="Arial" w:cs="Arial"/>
          <w:color w:val="auto"/>
          <w:sz w:val="20"/>
          <w:szCs w:val="20"/>
          <w:lang w:val="en-US"/>
        </w:rPr>
        <w:t>Duisburg ,</w:t>
      </w:r>
      <w:proofErr w:type="gramEnd"/>
      <w:r>
        <w:rPr>
          <w:rFonts w:ascii="Arial" w:hAnsi="Arial" w:cs="Arial"/>
          <w:color w:val="auto"/>
          <w:sz w:val="20"/>
          <w:szCs w:val="20"/>
          <w:lang w:val="en-US"/>
        </w:rPr>
        <w:t xml:space="preserve"> December 9</w:t>
      </w:r>
      <w:r w:rsidR="005D70B8" w:rsidRPr="005D70B8">
        <w:rPr>
          <w:rFonts w:ascii="Arial" w:hAnsi="Arial" w:cs="Arial"/>
          <w:color w:val="auto"/>
          <w:sz w:val="20"/>
          <w:szCs w:val="20"/>
          <w:lang w:val="en-US"/>
        </w:rPr>
        <w:t xml:space="preserve">, 2014: </w:t>
      </w:r>
      <w:r w:rsidRPr="00AB2BB1">
        <w:rPr>
          <w:rFonts w:ascii="Arial" w:hAnsi="Arial" w:cs="Arial"/>
          <w:color w:val="auto"/>
          <w:sz w:val="20"/>
          <w:szCs w:val="20"/>
          <w:lang w:val="en-US"/>
        </w:rPr>
        <w:t>A ne</w:t>
      </w:r>
      <w:r w:rsidR="00F55322">
        <w:rPr>
          <w:rFonts w:ascii="Arial" w:hAnsi="Arial" w:cs="Arial"/>
          <w:color w:val="auto"/>
          <w:sz w:val="20"/>
          <w:szCs w:val="20"/>
          <w:lang w:val="en-US"/>
        </w:rPr>
        <w:t>w course on “Vortex Flowmeters:</w:t>
      </w:r>
      <w:r w:rsidRPr="00AB2BB1">
        <w:rPr>
          <w:rFonts w:ascii="Arial" w:hAnsi="Arial" w:cs="Arial"/>
          <w:color w:val="auto"/>
          <w:sz w:val="20"/>
          <w:szCs w:val="20"/>
          <w:lang w:val="en-US"/>
        </w:rPr>
        <w:t xml:space="preserve"> Application</w:t>
      </w:r>
      <w:r w:rsidR="00A776E2">
        <w:rPr>
          <w:rFonts w:ascii="Arial" w:hAnsi="Arial" w:cs="Arial"/>
          <w:color w:val="auto"/>
          <w:sz w:val="20"/>
          <w:szCs w:val="20"/>
          <w:lang w:val="en-US"/>
        </w:rPr>
        <w:t>s</w:t>
      </w:r>
      <w:r w:rsidRPr="00AB2BB1">
        <w:rPr>
          <w:rFonts w:ascii="Arial" w:hAnsi="Arial" w:cs="Arial"/>
          <w:color w:val="auto"/>
          <w:sz w:val="20"/>
          <w:szCs w:val="20"/>
          <w:lang w:val="en-US"/>
        </w:rPr>
        <w:t>” has been released on the KROHNE Academy online learning platform</w:t>
      </w:r>
      <w:r w:rsidR="003B7AC2">
        <w:rPr>
          <w:rFonts w:ascii="Arial" w:hAnsi="Arial" w:cs="Arial"/>
          <w:color w:val="auto"/>
          <w:sz w:val="20"/>
          <w:szCs w:val="20"/>
          <w:lang w:val="en-US"/>
        </w:rPr>
        <w:t xml:space="preserve"> </w:t>
      </w:r>
      <w:r w:rsidR="003B7AC2">
        <w:fldChar w:fldCharType="begin"/>
      </w:r>
      <w:r w:rsidR="003B7AC2" w:rsidRPr="003B7AC2">
        <w:rPr>
          <w:lang w:val="en-US"/>
        </w:rPr>
        <w:instrText xml:space="preserve"> HYPERLINK "http://academy-online.krohne.com" </w:instrText>
      </w:r>
      <w:r w:rsidR="003B7AC2">
        <w:fldChar w:fldCharType="separate"/>
      </w:r>
      <w:r w:rsidR="003B7AC2">
        <w:rPr>
          <w:rStyle w:val="Hyperlink"/>
          <w:rFonts w:ascii="Arial" w:hAnsi="Arial" w:cs="Arial"/>
          <w:sz w:val="20"/>
          <w:szCs w:val="20"/>
          <w:lang w:val="en-US"/>
        </w:rPr>
        <w:t>http://academy-online.krohne.com</w:t>
      </w:r>
      <w:r w:rsidR="003B7AC2">
        <w:rPr>
          <w:rStyle w:val="Hyperlink"/>
          <w:rFonts w:ascii="Arial" w:hAnsi="Arial" w:cs="Arial"/>
          <w:sz w:val="20"/>
          <w:szCs w:val="20"/>
          <w:lang w:val="en-US"/>
        </w:rPr>
        <w:fldChar w:fldCharType="end"/>
      </w:r>
      <w:r w:rsidRPr="00AB2BB1">
        <w:rPr>
          <w:rFonts w:ascii="Arial" w:hAnsi="Arial" w:cs="Arial"/>
          <w:color w:val="auto"/>
          <w:sz w:val="20"/>
          <w:szCs w:val="20"/>
          <w:lang w:val="en-US"/>
        </w:rPr>
        <w:t xml:space="preserve">. The free of charge </w:t>
      </w:r>
      <w:r w:rsidR="00A776E2">
        <w:rPr>
          <w:rFonts w:ascii="Arial" w:hAnsi="Arial" w:cs="Arial"/>
          <w:color w:val="auto"/>
          <w:sz w:val="20"/>
          <w:szCs w:val="20"/>
          <w:lang w:val="en-US"/>
        </w:rPr>
        <w:t>eLearning</w:t>
      </w:r>
      <w:r w:rsidRPr="00AB2BB1">
        <w:rPr>
          <w:rFonts w:ascii="Arial" w:hAnsi="Arial" w:cs="Arial"/>
          <w:color w:val="auto"/>
          <w:sz w:val="20"/>
          <w:szCs w:val="20"/>
          <w:lang w:val="en-US"/>
        </w:rPr>
        <w:t xml:space="preserve"> course deals with the most common uses of Vortex flowmeters in auxiliary and supply circuits. It covers the requirements for applications that involve steam, compressed air as well as natural gas</w:t>
      </w:r>
      <w:r>
        <w:rPr>
          <w:rFonts w:ascii="Arial" w:hAnsi="Arial" w:cs="Arial"/>
          <w:color w:val="auto"/>
          <w:sz w:val="20"/>
          <w:szCs w:val="20"/>
          <w:lang w:val="en-US"/>
        </w:rPr>
        <w:t>,</w:t>
      </w:r>
      <w:r w:rsidRPr="00AB2BB1">
        <w:rPr>
          <w:rFonts w:ascii="Arial" w:hAnsi="Arial" w:cs="Arial"/>
          <w:color w:val="auto"/>
          <w:sz w:val="20"/>
          <w:szCs w:val="20"/>
          <w:lang w:val="en-US"/>
        </w:rPr>
        <w:t xml:space="preserve"> and how to solve them with Vortex flowmeters. The following sample applications are discussed in detail:</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Steam boiler monitoring</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Measurement of steam consumption</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Steam distribution and billing</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Gross/net heat measurement</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Compressed air measurement</w:t>
      </w: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w:t>
      </w:r>
      <w:r w:rsidRPr="00AB2BB1">
        <w:rPr>
          <w:rFonts w:ascii="Arial" w:hAnsi="Arial" w:cs="Arial"/>
          <w:color w:val="auto"/>
          <w:sz w:val="20"/>
          <w:szCs w:val="20"/>
          <w:lang w:val="en-US"/>
        </w:rPr>
        <w:tab/>
        <w:t>Gas burner measurement</w:t>
      </w:r>
    </w:p>
    <w:p w:rsidR="00AB2BB1" w:rsidRDefault="00AB2BB1" w:rsidP="00AB2BB1">
      <w:pPr>
        <w:adjustRightInd w:val="0"/>
        <w:spacing w:line="288" w:lineRule="auto"/>
        <w:ind w:right="495"/>
        <w:jc w:val="both"/>
        <w:rPr>
          <w:rFonts w:ascii="Arial" w:hAnsi="Arial" w:cs="Arial"/>
          <w:color w:val="auto"/>
          <w:sz w:val="20"/>
          <w:szCs w:val="20"/>
          <w:lang w:val="en-US"/>
        </w:rPr>
      </w:pPr>
    </w:p>
    <w:p w:rsidR="00AB2BB1" w:rsidRPr="00AB2BB1" w:rsidRDefault="00AB2BB1" w:rsidP="00AB2BB1">
      <w:pPr>
        <w:adjustRightInd w:val="0"/>
        <w:spacing w:line="288" w:lineRule="auto"/>
        <w:ind w:right="495"/>
        <w:jc w:val="both"/>
        <w:rPr>
          <w:rFonts w:ascii="Arial" w:hAnsi="Arial" w:cs="Arial"/>
          <w:color w:val="auto"/>
          <w:sz w:val="20"/>
          <w:szCs w:val="20"/>
          <w:lang w:val="en-US"/>
        </w:rPr>
      </w:pPr>
      <w:r w:rsidRPr="00AB2BB1">
        <w:rPr>
          <w:rFonts w:ascii="Arial" w:hAnsi="Arial" w:cs="Arial"/>
          <w:color w:val="auto"/>
          <w:sz w:val="20"/>
          <w:szCs w:val="20"/>
          <w:lang w:val="en-US"/>
        </w:rPr>
        <w:t>The course consists of one learning module with a corresponding test allowing participants to assess their knowledge. The course has been made available in English and German to date, however other language versions (e.g. Russian, Chinese) are planned to be released in 2015. This latest course adds to a whole range of courses on process instrumentation already available on the KROHNE Academy online.</w:t>
      </w:r>
    </w:p>
    <w:p w:rsidR="005D70B8" w:rsidRDefault="00AB2BB1" w:rsidP="00AB2BB1">
      <w:pPr>
        <w:adjustRightInd w:val="0"/>
        <w:spacing w:line="288" w:lineRule="auto"/>
        <w:ind w:right="495"/>
        <w:jc w:val="right"/>
        <w:rPr>
          <w:rFonts w:ascii="Arial" w:hAnsi="Arial" w:cs="Arial"/>
          <w:color w:val="auto"/>
          <w:sz w:val="20"/>
          <w:szCs w:val="20"/>
          <w:lang w:val="en-US"/>
        </w:rPr>
      </w:pPr>
      <w:r w:rsidRPr="00AB2BB1">
        <w:rPr>
          <w:rFonts w:ascii="Arial" w:hAnsi="Arial" w:cs="Arial"/>
          <w:color w:val="auto"/>
          <w:sz w:val="20"/>
          <w:szCs w:val="20"/>
          <w:lang w:val="en-US"/>
        </w:rPr>
        <w:t>-/-</w:t>
      </w:r>
    </w:p>
    <w:p w:rsidR="00AB2BB1" w:rsidRDefault="00AB2BB1" w:rsidP="00AB2BB1">
      <w:pPr>
        <w:adjustRightInd w:val="0"/>
        <w:spacing w:line="288" w:lineRule="auto"/>
        <w:ind w:right="495"/>
        <w:jc w:val="both"/>
        <w:rPr>
          <w:rStyle w:val="Hyperlink"/>
          <w:rFonts w:ascii="Arial" w:hAnsi="Arial" w:cs="Arial"/>
          <w:sz w:val="20"/>
          <w:szCs w:val="20"/>
          <w:lang w:val="en-US"/>
        </w:rPr>
      </w:pPr>
      <w:r>
        <w:rPr>
          <w:rFonts w:ascii="Arial" w:hAnsi="Arial" w:cs="Arial"/>
          <w:color w:val="auto"/>
          <w:sz w:val="20"/>
          <w:szCs w:val="20"/>
          <w:lang w:val="en-US"/>
        </w:rPr>
        <w:t xml:space="preserve">About KROHNE Academy online: KROHNE Academy online is an online </w:t>
      </w:r>
      <w:r w:rsidR="00A776E2">
        <w:rPr>
          <w:rFonts w:ascii="Arial" w:hAnsi="Arial" w:cs="Arial"/>
          <w:color w:val="auto"/>
          <w:sz w:val="20"/>
          <w:szCs w:val="20"/>
          <w:lang w:val="en-US"/>
        </w:rPr>
        <w:t>eLearning</w:t>
      </w:r>
      <w:r>
        <w:rPr>
          <w:rFonts w:ascii="Arial" w:hAnsi="Arial" w:cs="Arial"/>
          <w:color w:val="auto"/>
          <w:sz w:val="20"/>
          <w:szCs w:val="20"/>
          <w:lang w:val="en-US"/>
        </w:rPr>
        <w:t xml:space="preserve"> training tool, focusing on various elements within the area of industrial process instrumentation. It consists of electronic learning content with full audio. KROHNE does not advertise any of its own measuring devices, but describes and explains measuring technology in an industry comprehensive way that is not related to specific manufacturers. Registration is free and easy by visiting: </w:t>
      </w:r>
      <w:hyperlink r:id="rId9" w:history="1">
        <w:r>
          <w:rPr>
            <w:rStyle w:val="Hyperlink"/>
            <w:rFonts w:ascii="Arial" w:hAnsi="Arial" w:cs="Arial"/>
            <w:sz w:val="20"/>
            <w:szCs w:val="20"/>
            <w:lang w:val="en-US"/>
          </w:rPr>
          <w:t>http://academy-online.krohne.com</w:t>
        </w:r>
      </w:hyperlink>
    </w:p>
    <w:p w:rsidR="00AB2BB1" w:rsidRPr="00082D25" w:rsidRDefault="00AB2BB1" w:rsidP="00AB2BB1">
      <w:pPr>
        <w:adjustRightInd w:val="0"/>
        <w:spacing w:line="288" w:lineRule="auto"/>
        <w:ind w:right="495"/>
        <w:jc w:val="both"/>
        <w:rPr>
          <w:rFonts w:ascii="Arial" w:hAnsi="Arial" w:cs="Arial"/>
          <w:color w:val="auto"/>
          <w:sz w:val="20"/>
          <w:szCs w:val="20"/>
          <w:lang w:val="en-US"/>
        </w:rPr>
      </w:pPr>
    </w:p>
    <w:p w:rsidR="00930201" w:rsidRPr="00F1542F" w:rsidRDefault="00930201" w:rsidP="001D3789">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5D70B8">
        <w:rPr>
          <w:rFonts w:ascii="Arial" w:hAnsi="Arial" w:cs="Arial"/>
          <w:color w:val="auto"/>
          <w:sz w:val="20"/>
          <w:szCs w:val="20"/>
          <w:lang w:val="en-US"/>
        </w:rPr>
        <w:t>ny, the company employs over 3,3</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296CD9" w:rsidRDefault="00296CD9" w:rsidP="00355DC0">
      <w:pPr>
        <w:pStyle w:val="1CD-BodyCharChar"/>
        <w:spacing w:line="288" w:lineRule="auto"/>
        <w:rPr>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Pr>
          <w:b/>
          <w:szCs w:val="20"/>
          <w:lang w:val="en-US"/>
        </w:rPr>
        <w:t xml:space="preserve"> 1</w:t>
      </w:r>
      <w:r w:rsidRPr="00E66C48">
        <w:rPr>
          <w:b/>
          <w:szCs w:val="20"/>
          <w:lang w:val="en-US"/>
        </w:rPr>
        <w:t>:</w:t>
      </w:r>
    </w:p>
    <w:p w:rsidR="00AB2BB1" w:rsidRPr="00E66C48" w:rsidRDefault="00AB2BB1" w:rsidP="00AB2BB1">
      <w:pPr>
        <w:pStyle w:val="1CD-BodyCharChar"/>
        <w:spacing w:line="288" w:lineRule="auto"/>
        <w:rPr>
          <w:b/>
          <w:szCs w:val="20"/>
          <w:lang w:val="en-US"/>
        </w:rPr>
      </w:pPr>
      <w:r>
        <w:rPr>
          <w:b/>
          <w:noProof/>
          <w:szCs w:val="20"/>
        </w:rPr>
        <w:lastRenderedPageBreak/>
        <w:drawing>
          <wp:inline distT="0" distB="0" distL="0" distR="0" wp14:anchorId="5E790A42" wp14:editId="648B643C">
            <wp:extent cx="3510951" cy="2110693"/>
            <wp:effectExtent l="0" t="0" r="0" b="4445"/>
            <wp:docPr id="5" name="Grafik 5" descr="C:\Users\devankda\Desktop\Fuer Stapellauf\Vortex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vankda\Desktop\Fuer Stapellauf\Vortex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13144" cy="2112011"/>
                    </a:xfrm>
                    <a:prstGeom prst="rect">
                      <a:avLst/>
                    </a:prstGeom>
                    <a:noFill/>
                    <a:ln>
                      <a:noFill/>
                    </a:ln>
                  </pic:spPr>
                </pic:pic>
              </a:graphicData>
            </a:graphic>
          </wp:inline>
        </w:drawing>
      </w:r>
    </w:p>
    <w:p w:rsidR="00AB2BB1" w:rsidRPr="00E66C48" w:rsidRDefault="00AB2BB1" w:rsidP="00AB2BB1">
      <w:pPr>
        <w:pStyle w:val="1CD-BodyCharChar"/>
        <w:spacing w:line="288" w:lineRule="auto"/>
        <w:rPr>
          <w:rFonts w:cs="Arial"/>
          <w:color w:val="auto"/>
          <w:szCs w:val="20"/>
          <w:lang w:val="en-US"/>
        </w:rPr>
      </w:pPr>
      <w:r w:rsidRPr="00E66C48">
        <w:rPr>
          <w:b/>
          <w:szCs w:val="20"/>
          <w:lang w:val="en-US"/>
        </w:rPr>
        <w:t>Caption:</w:t>
      </w:r>
      <w:r>
        <w:rPr>
          <w:b/>
          <w:szCs w:val="20"/>
          <w:lang w:val="en-US"/>
        </w:rPr>
        <w:t xml:space="preserve"> </w:t>
      </w:r>
      <w:r>
        <w:rPr>
          <w:rFonts w:cs="Arial"/>
          <w:color w:val="auto"/>
          <w:szCs w:val="20"/>
          <w:lang w:val="en-US"/>
        </w:rPr>
        <w:t>New course "Vortex Flowmeters – Applications" available on the learning platform KROHNE Academy online</w:t>
      </w:r>
    </w:p>
    <w:p w:rsidR="00AB2BB1" w:rsidRDefault="00AB2BB1" w:rsidP="00AB2BB1">
      <w:pPr>
        <w:pStyle w:val="1CD-BodyCharChar"/>
        <w:spacing w:line="288" w:lineRule="auto"/>
        <w:rPr>
          <w:szCs w:val="20"/>
          <w:lang w:val="en-US"/>
        </w:rPr>
      </w:pPr>
    </w:p>
    <w:p w:rsidR="00AB2BB1" w:rsidRDefault="00AB2BB1" w:rsidP="00AB2BB1">
      <w:pPr>
        <w:pStyle w:val="1CD-BodyCharChar"/>
        <w:spacing w:line="288" w:lineRule="auto"/>
        <w:rPr>
          <w:b/>
          <w:szCs w:val="20"/>
          <w:lang w:val="en-US"/>
        </w:rPr>
      </w:pPr>
      <w:r w:rsidRPr="00E66C48">
        <w:rPr>
          <w:b/>
          <w:szCs w:val="20"/>
          <w:lang w:val="en-US"/>
        </w:rPr>
        <w:t>Picture 2:</w:t>
      </w:r>
    </w:p>
    <w:p w:rsidR="00AB2BB1" w:rsidRDefault="00AB2BB1" w:rsidP="00AB2BB1">
      <w:pPr>
        <w:pStyle w:val="1CD-BodyCharChar"/>
        <w:spacing w:line="288" w:lineRule="auto"/>
        <w:rPr>
          <w:szCs w:val="20"/>
          <w:lang w:val="en-US"/>
        </w:rPr>
      </w:pPr>
      <w:r>
        <w:rPr>
          <w:noProof/>
          <w:szCs w:val="20"/>
        </w:rPr>
        <w:drawing>
          <wp:inline distT="0" distB="0" distL="0" distR="0" wp14:anchorId="52913EF7" wp14:editId="29297C86">
            <wp:extent cx="3424687" cy="2170881"/>
            <wp:effectExtent l="0" t="0" r="4445" b="1270"/>
            <wp:docPr id="6" name="Grafik 6" descr="C:\Users\devankda\Desktop\Fuer Stapellau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vankda\Desktop\Fuer Stapellauf\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33213" cy="2176286"/>
                    </a:xfrm>
                    <a:prstGeom prst="rect">
                      <a:avLst/>
                    </a:prstGeom>
                    <a:noFill/>
                    <a:ln>
                      <a:noFill/>
                    </a:ln>
                  </pic:spPr>
                </pic:pic>
              </a:graphicData>
            </a:graphic>
          </wp:inline>
        </w:drawing>
      </w:r>
    </w:p>
    <w:p w:rsidR="00AB2BB1" w:rsidRPr="00E47A35" w:rsidRDefault="00AB2BB1" w:rsidP="00AB2BB1">
      <w:pPr>
        <w:pStyle w:val="1CD-BodyCharChar"/>
        <w:spacing w:line="288" w:lineRule="auto"/>
        <w:rPr>
          <w:b/>
          <w:szCs w:val="20"/>
          <w:lang w:val="en-US"/>
        </w:rPr>
      </w:pPr>
      <w:r w:rsidRPr="00E47A35">
        <w:rPr>
          <w:b/>
          <w:szCs w:val="20"/>
          <w:lang w:val="en-US"/>
        </w:rPr>
        <w:t>Caption:</w:t>
      </w:r>
      <w:r>
        <w:rPr>
          <w:b/>
          <w:szCs w:val="20"/>
          <w:lang w:val="en-US"/>
        </w:rPr>
        <w:t xml:space="preserve"> </w:t>
      </w:r>
      <w:r>
        <w:rPr>
          <w:rFonts w:cs="Arial"/>
          <w:szCs w:val="20"/>
          <w:lang w:val="en-US"/>
        </w:rPr>
        <w:t xml:space="preserve">The course deals with the </w:t>
      </w:r>
      <w:r w:rsidRPr="002C2DF0">
        <w:rPr>
          <w:rFonts w:cs="Arial"/>
          <w:color w:val="auto"/>
          <w:szCs w:val="20"/>
          <w:lang w:val="en-US"/>
        </w:rPr>
        <w:t>most common use of Vortex flowmeters in auxiliary and supply circuit</w:t>
      </w:r>
      <w:r>
        <w:rPr>
          <w:rFonts w:cs="Arial"/>
          <w:color w:val="auto"/>
          <w:szCs w:val="20"/>
          <w:lang w:val="en-US"/>
        </w:rPr>
        <w:t>, e.g. in applications with compressed air</w:t>
      </w:r>
    </w:p>
    <w:p w:rsidR="00EF2C29" w:rsidRPr="000A2319" w:rsidRDefault="00EF2C29" w:rsidP="00355DC0">
      <w:pPr>
        <w:pStyle w:val="1CD-BodyCharChar"/>
        <w:spacing w:line="288" w:lineRule="auto"/>
        <w:rPr>
          <w:szCs w:val="20"/>
          <w:lang w:val="en-US"/>
        </w:rPr>
      </w:pPr>
    </w:p>
    <w:p w:rsidR="00F9628E" w:rsidRPr="007502CC" w:rsidRDefault="00F9628E" w:rsidP="00F9628E">
      <w:pPr>
        <w:spacing w:line="288" w:lineRule="auto"/>
        <w:rPr>
          <w:rFonts w:ascii="Arial" w:hAnsi="Arial" w:cs="Arial"/>
          <w:sz w:val="20"/>
          <w:szCs w:val="20"/>
        </w:rPr>
      </w:pPr>
      <w:proofErr w:type="spellStart"/>
      <w:r w:rsidRPr="007502CC">
        <w:rPr>
          <w:rFonts w:ascii="Arial" w:hAnsi="Arial" w:cs="Arial"/>
          <w:sz w:val="20"/>
          <w:szCs w:val="20"/>
        </w:rPr>
        <w:t>Issued</w:t>
      </w:r>
      <w:proofErr w:type="spellEnd"/>
      <w:r w:rsidRPr="007502CC">
        <w:rPr>
          <w:rFonts w:ascii="Arial" w:hAnsi="Arial" w:cs="Arial"/>
          <w:sz w:val="20"/>
          <w:szCs w:val="20"/>
        </w:rPr>
        <w:t xml:space="preserve"> </w:t>
      </w:r>
      <w:proofErr w:type="spellStart"/>
      <w:r w:rsidRPr="007502CC">
        <w:rPr>
          <w:rFonts w:ascii="Arial" w:hAnsi="Arial" w:cs="Arial"/>
          <w:sz w:val="20"/>
          <w:szCs w:val="20"/>
        </w:rPr>
        <w:t>by</w:t>
      </w:r>
      <w:proofErr w:type="spellEnd"/>
      <w:r w:rsidRPr="007502CC">
        <w:rPr>
          <w:rFonts w:ascii="Arial" w:hAnsi="Arial" w:cs="Arial"/>
          <w:sz w:val="20"/>
          <w:szCs w:val="20"/>
        </w:rPr>
        <w:t>:</w:t>
      </w: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3B7AC2" w:rsidP="00F9628E">
      <w:pPr>
        <w:adjustRightInd w:val="0"/>
        <w:spacing w:line="288" w:lineRule="auto"/>
        <w:rPr>
          <w:rFonts w:ascii="Arial" w:hAnsi="Arial" w:cs="Arial"/>
          <w:sz w:val="20"/>
          <w:szCs w:val="20"/>
          <w:lang w:val="fr-FR"/>
        </w:rPr>
      </w:pPr>
      <w:hyperlink r:id="rId12"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3B7AC2" w:rsidP="00F9628E">
      <w:pPr>
        <w:adjustRightInd w:val="0"/>
        <w:spacing w:line="288" w:lineRule="auto"/>
        <w:rPr>
          <w:rFonts w:ascii="Arial" w:hAnsi="Arial" w:cs="Arial"/>
          <w:sz w:val="20"/>
          <w:szCs w:val="20"/>
          <w:lang w:val="pt-BR"/>
        </w:rPr>
      </w:pPr>
      <w:hyperlink r:id="rId13" w:history="1">
        <w:r w:rsidR="00EF27A5">
          <w:rPr>
            <w:rStyle w:val="Hyperlink"/>
            <w:rFonts w:ascii="Arial" w:hAnsi="Arial" w:cs="Arial"/>
            <w:sz w:val="20"/>
            <w:szCs w:val="20"/>
          </w:rPr>
          <w:t>j.holtmann@krohne.com</w:t>
        </w:r>
      </w:hyperlink>
    </w:p>
    <w:sectPr w:rsidR="00F9628E" w:rsidRPr="008A31A5" w:rsidSect="001C5060">
      <w:headerReference w:type="default" r:id="rId14"/>
      <w:footerReference w:type="default" r:id="rId15"/>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A5" w:rsidRDefault="004802A5">
      <w:r>
        <w:separator/>
      </w:r>
    </w:p>
  </w:endnote>
  <w:endnote w:type="continuationSeparator" w:id="0">
    <w:p w:rsidR="004802A5" w:rsidRDefault="0048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B7AC2">
            <w:rPr>
              <w:noProof/>
            </w:rPr>
            <w:t>1</w:t>
          </w:r>
          <w:r>
            <w:fldChar w:fldCharType="end"/>
          </w:r>
          <w:r>
            <w:rPr>
              <w:rStyle w:val="Seitenzahl"/>
              <w:rFonts w:cs="Arial"/>
              <w:sz w:val="16"/>
              <w:szCs w:val="16"/>
            </w:rPr>
            <w:t>/</w:t>
          </w:r>
          <w:fldSimple w:instr=" NUMPAGES ">
            <w:r w:rsidR="003B7AC2">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A5" w:rsidRDefault="004802A5">
      <w:r>
        <w:separator/>
      </w:r>
    </w:p>
  </w:footnote>
  <w:footnote w:type="continuationSeparator" w:id="0">
    <w:p w:rsidR="004802A5" w:rsidRDefault="00480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3in;height:3in" o:bullet="t"/>
    </w:pict>
  </w:numPicBullet>
  <w:numPicBullet w:numPicBulletId="1">
    <w:pict>
      <v:shape id="_x0000_i1078" type="#_x0000_t75" style="width:3in;height:3in" o:bullet="t"/>
    </w:pict>
  </w:numPicBullet>
  <w:numPicBullet w:numPicBulletId="2">
    <w:pict>
      <v:shape id="_x0000_i1079"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3"/>
  </w:num>
  <w:num w:numId="14">
    <w:abstractNumId w:val="0"/>
  </w:num>
  <w:num w:numId="15">
    <w:abstractNumId w:val="1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AC2"/>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5646"/>
    <w:rsid w:val="006113B6"/>
    <w:rsid w:val="00615390"/>
    <w:rsid w:val="0061726A"/>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A0F"/>
    <w:rsid w:val="00972AA1"/>
    <w:rsid w:val="00972AE2"/>
    <w:rsid w:val="00972CC8"/>
    <w:rsid w:val="0097300C"/>
    <w:rsid w:val="00975594"/>
    <w:rsid w:val="00976387"/>
    <w:rsid w:val="009779AA"/>
    <w:rsid w:val="00984C32"/>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3B7D"/>
    <w:rsid w:val="00A258B0"/>
    <w:rsid w:val="00A27118"/>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3559"/>
    <w:rsid w:val="00B80C0A"/>
    <w:rsid w:val="00B82E45"/>
    <w:rsid w:val="00B82FEA"/>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1E5D"/>
    <w:rsid w:val="00BB4929"/>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2C76"/>
    <w:rsid w:val="00CE2EA1"/>
    <w:rsid w:val="00CE5881"/>
    <w:rsid w:val="00CE64C5"/>
    <w:rsid w:val="00CE7B5E"/>
    <w:rsid w:val="00CF0329"/>
    <w:rsid w:val="00CF1801"/>
    <w:rsid w:val="00CF2B86"/>
    <w:rsid w:val="00CF3582"/>
    <w:rsid w:val="00CF374C"/>
    <w:rsid w:val="00CF5677"/>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B79F9"/>
    <w:rsid w:val="00EC3F58"/>
    <w:rsid w:val="00EC4EDA"/>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218F"/>
    <w:rsid w:val="00F3438F"/>
    <w:rsid w:val="00F35352"/>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holtmann@krohne.com?subject=ISA%20Messe-Award%20f&#252;r%20UFM%20303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academy-online.krohn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60C22-96E3-4104-A16F-5A3865B2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422</Words>
  <Characters>2715</Characters>
  <Application>Microsoft Office Word</Application>
  <DocSecurity>0</DocSecurity>
  <Lines>22</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3131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4</cp:revision>
  <cp:lastPrinted>2014-04-30T08:14:00Z</cp:lastPrinted>
  <dcterms:created xsi:type="dcterms:W3CDTF">2014-12-09T09:23:00Z</dcterms:created>
  <dcterms:modified xsi:type="dcterms:W3CDTF">2014-12-09T10:08:00Z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